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5841A" w14:textId="77777777" w:rsidR="00D86A41" w:rsidRDefault="00F67DCB">
      <w:pPr>
        <w:pStyle w:val="Heading1"/>
        <w:spacing w:before="88" w:line="487" w:lineRule="auto"/>
        <w:ind w:left="2179"/>
      </w:pPr>
      <w:r>
        <w:t>MEMORANDUM OF AGREEMENT BETWEEN</w:t>
      </w:r>
    </w:p>
    <w:p w14:paraId="0FD99E62" w14:textId="77777777" w:rsidR="00D86A41" w:rsidRDefault="00F67DCB">
      <w:pPr>
        <w:spacing w:line="482" w:lineRule="auto"/>
        <w:ind w:left="2190" w:right="2393"/>
        <w:jc w:val="center"/>
        <w:rPr>
          <w:b/>
        </w:rPr>
      </w:pPr>
      <w:r>
        <w:rPr>
          <w:b/>
        </w:rPr>
        <w:t>SOONCHUNHYANG UNIVERSITY, KOREA AND</w:t>
      </w:r>
    </w:p>
    <w:p w14:paraId="2A9DCD46" w14:textId="77777777" w:rsidR="00D86A41" w:rsidRDefault="00F67DCB">
      <w:pPr>
        <w:spacing w:line="249" w:lineRule="exact"/>
        <w:ind w:left="2181" w:right="2393"/>
        <w:jc w:val="center"/>
        <w:rPr>
          <w:b/>
        </w:rPr>
      </w:pPr>
      <w:r>
        <w:rPr>
          <w:b/>
        </w:rPr>
        <w:t>UNIVERSITI PUTRA MALAYSIA</w:t>
      </w:r>
    </w:p>
    <w:p w14:paraId="02D8CEB3" w14:textId="77777777" w:rsidR="00D86A41" w:rsidRDefault="00D86A41">
      <w:pPr>
        <w:pStyle w:val="BodyText"/>
        <w:rPr>
          <w:b/>
          <w:sz w:val="24"/>
        </w:rPr>
      </w:pPr>
    </w:p>
    <w:p w14:paraId="527E5B74" w14:textId="77777777" w:rsidR="00D86A41" w:rsidRDefault="00D86A41">
      <w:pPr>
        <w:pStyle w:val="BodyText"/>
        <w:spacing w:before="10"/>
        <w:rPr>
          <w:b/>
          <w:sz w:val="19"/>
        </w:rPr>
      </w:pPr>
    </w:p>
    <w:p w14:paraId="54875459" w14:textId="03F07108" w:rsidR="00D86A41" w:rsidRDefault="00F67DCB">
      <w:pPr>
        <w:pStyle w:val="BodyText"/>
        <w:spacing w:line="352" w:lineRule="auto"/>
        <w:ind w:left="396" w:right="604"/>
        <w:jc w:val="both"/>
      </w:pPr>
      <w:r>
        <w:rPr>
          <w:w w:val="105"/>
        </w:rPr>
        <w:t xml:space="preserve">In order to promote friendship and cooperation through a mutually beneficial association, and in the interests of expanding educational opportunities, </w:t>
      </w:r>
      <w:proofErr w:type="spellStart"/>
      <w:r>
        <w:rPr>
          <w:w w:val="105"/>
        </w:rPr>
        <w:t>Soonchunhyang</w:t>
      </w:r>
      <w:proofErr w:type="spellEnd"/>
      <w:r>
        <w:rPr>
          <w:w w:val="105"/>
        </w:rPr>
        <w:t xml:space="preserve"> University (hereinafter referred to as “SCH”) and </w:t>
      </w:r>
      <w:proofErr w:type="spellStart"/>
      <w:r>
        <w:rPr>
          <w:w w:val="105"/>
        </w:rPr>
        <w:t>Universiti</w:t>
      </w:r>
      <w:proofErr w:type="spellEnd"/>
      <w:r>
        <w:rPr>
          <w:w w:val="105"/>
        </w:rPr>
        <w:t xml:space="preserve"> Putra Malaysia (hereinafter referred to as “UPM”) agreed to the following:</w:t>
      </w:r>
    </w:p>
    <w:p w14:paraId="66BBB7B1" w14:textId="77777777" w:rsidR="00D86A41" w:rsidRDefault="00D86A41">
      <w:pPr>
        <w:pStyle w:val="BodyText"/>
        <w:spacing w:before="9"/>
        <w:rPr>
          <w:sz w:val="29"/>
        </w:rPr>
      </w:pPr>
    </w:p>
    <w:p w14:paraId="4A82E794" w14:textId="77777777" w:rsidR="00D86A41" w:rsidRDefault="00F67DCB">
      <w:pPr>
        <w:pStyle w:val="BodyText"/>
        <w:ind w:left="396"/>
        <w:jc w:val="both"/>
      </w:pPr>
      <w:r>
        <w:rPr>
          <w:w w:val="105"/>
        </w:rPr>
        <w:t>The two institutions shall promote the following programs;</w:t>
      </w:r>
    </w:p>
    <w:p w14:paraId="1AFAF049" w14:textId="77777777" w:rsidR="00D86A41" w:rsidRDefault="00D86A41">
      <w:pPr>
        <w:pStyle w:val="BodyText"/>
        <w:rPr>
          <w:sz w:val="22"/>
        </w:rPr>
      </w:pPr>
    </w:p>
    <w:p w14:paraId="27E0D9FE" w14:textId="77777777" w:rsidR="00D86A41" w:rsidRDefault="00F67DCB">
      <w:pPr>
        <w:pStyle w:val="ListParagraph"/>
        <w:numPr>
          <w:ilvl w:val="0"/>
          <w:numId w:val="2"/>
        </w:numPr>
        <w:tabs>
          <w:tab w:val="left" w:pos="1495"/>
          <w:tab w:val="left" w:pos="1496"/>
        </w:tabs>
        <w:spacing w:before="194" w:line="350" w:lineRule="auto"/>
        <w:ind w:right="604"/>
        <w:rPr>
          <w:sz w:val="20"/>
        </w:rPr>
      </w:pPr>
      <w:r>
        <w:rPr>
          <w:w w:val="105"/>
          <w:sz w:val="20"/>
        </w:rPr>
        <w:t xml:space="preserve">Exchange </w:t>
      </w:r>
      <w:r>
        <w:rPr>
          <w:spacing w:val="-3"/>
          <w:w w:val="105"/>
          <w:sz w:val="20"/>
        </w:rPr>
        <w:t xml:space="preserve">of </w:t>
      </w:r>
      <w:r>
        <w:rPr>
          <w:w w:val="105"/>
          <w:sz w:val="20"/>
        </w:rPr>
        <w:t>students (as detailed below in the student exchange provisions);</w:t>
      </w:r>
      <w:bookmarkStart w:id="0" w:name="_GoBack"/>
      <w:bookmarkEnd w:id="0"/>
    </w:p>
    <w:p w14:paraId="7817A4F6" w14:textId="77777777" w:rsidR="00D86A41" w:rsidRDefault="00F67DCB">
      <w:pPr>
        <w:pStyle w:val="ListParagraph"/>
        <w:numPr>
          <w:ilvl w:val="0"/>
          <w:numId w:val="2"/>
        </w:numPr>
        <w:tabs>
          <w:tab w:val="left" w:pos="1481"/>
          <w:tab w:val="left" w:pos="1482"/>
        </w:tabs>
        <w:spacing w:before="5"/>
        <w:ind w:left="1481" w:hanging="409"/>
        <w:rPr>
          <w:sz w:val="20"/>
        </w:rPr>
      </w:pPr>
      <w:r>
        <w:rPr>
          <w:w w:val="105"/>
          <w:sz w:val="20"/>
        </w:rPr>
        <w:t>Exchange of academic information and</w:t>
      </w:r>
      <w:r>
        <w:rPr>
          <w:spacing w:val="-23"/>
          <w:w w:val="105"/>
          <w:sz w:val="20"/>
        </w:rPr>
        <w:t xml:space="preserve"> </w:t>
      </w:r>
      <w:r>
        <w:rPr>
          <w:w w:val="105"/>
          <w:sz w:val="20"/>
        </w:rPr>
        <w:t>publications;</w:t>
      </w:r>
    </w:p>
    <w:p w14:paraId="3E205A58" w14:textId="77777777" w:rsidR="00D86A41" w:rsidRDefault="00F67DCB">
      <w:pPr>
        <w:pStyle w:val="ListParagraph"/>
        <w:numPr>
          <w:ilvl w:val="0"/>
          <w:numId w:val="2"/>
        </w:numPr>
        <w:tabs>
          <w:tab w:val="left" w:pos="1481"/>
          <w:tab w:val="left" w:pos="1482"/>
        </w:tabs>
        <w:spacing w:before="106"/>
        <w:ind w:left="1481" w:hanging="409"/>
        <w:rPr>
          <w:sz w:val="20"/>
        </w:rPr>
      </w:pPr>
      <w:r>
        <w:rPr>
          <w:w w:val="105"/>
          <w:sz w:val="20"/>
        </w:rPr>
        <w:t xml:space="preserve">Other exchanges </w:t>
      </w:r>
      <w:r>
        <w:rPr>
          <w:spacing w:val="-3"/>
          <w:w w:val="105"/>
          <w:sz w:val="20"/>
        </w:rPr>
        <w:t xml:space="preserve">of </w:t>
      </w:r>
      <w:r>
        <w:rPr>
          <w:w w:val="105"/>
          <w:sz w:val="20"/>
        </w:rPr>
        <w:t>an academic nature agreed upon by</w:t>
      </w:r>
      <w:r>
        <w:rPr>
          <w:spacing w:val="-43"/>
          <w:w w:val="105"/>
          <w:sz w:val="20"/>
        </w:rPr>
        <w:t xml:space="preserve"> </w:t>
      </w:r>
      <w:r>
        <w:rPr>
          <w:w w:val="105"/>
          <w:sz w:val="20"/>
        </w:rPr>
        <w:t>both parties;</w:t>
      </w:r>
    </w:p>
    <w:p w14:paraId="7A36A7E0" w14:textId="77777777" w:rsidR="00D86A41" w:rsidRDefault="00F67DCB">
      <w:pPr>
        <w:pStyle w:val="ListParagraph"/>
        <w:numPr>
          <w:ilvl w:val="0"/>
          <w:numId w:val="2"/>
        </w:numPr>
        <w:tabs>
          <w:tab w:val="left" w:pos="1481"/>
          <w:tab w:val="left" w:pos="1482"/>
        </w:tabs>
        <w:spacing w:before="111"/>
        <w:ind w:left="1481" w:hanging="409"/>
        <w:rPr>
          <w:sz w:val="20"/>
        </w:rPr>
      </w:pPr>
      <w:r>
        <w:rPr>
          <w:w w:val="105"/>
          <w:sz w:val="20"/>
        </w:rPr>
        <w:t>Assistance in placing visiting</w:t>
      </w:r>
      <w:r>
        <w:rPr>
          <w:spacing w:val="-8"/>
          <w:w w:val="105"/>
          <w:sz w:val="20"/>
        </w:rPr>
        <w:t xml:space="preserve"> </w:t>
      </w:r>
      <w:r>
        <w:rPr>
          <w:w w:val="105"/>
          <w:sz w:val="20"/>
        </w:rPr>
        <w:t>scholars.</w:t>
      </w:r>
    </w:p>
    <w:p w14:paraId="1DD32846" w14:textId="77777777" w:rsidR="00D86A41" w:rsidRDefault="00D86A41">
      <w:pPr>
        <w:pStyle w:val="BodyText"/>
        <w:rPr>
          <w:sz w:val="22"/>
        </w:rPr>
      </w:pPr>
    </w:p>
    <w:p w14:paraId="48BCCE7C" w14:textId="77777777" w:rsidR="00D86A41" w:rsidRDefault="00D86A41">
      <w:pPr>
        <w:pStyle w:val="BodyText"/>
        <w:spacing w:before="3"/>
        <w:rPr>
          <w:sz w:val="17"/>
        </w:rPr>
      </w:pPr>
    </w:p>
    <w:p w14:paraId="0E4A48B6" w14:textId="77777777" w:rsidR="00D86A41" w:rsidRDefault="00F67DCB">
      <w:pPr>
        <w:pStyle w:val="Heading2"/>
        <w:spacing w:before="0"/>
        <w:ind w:left="396"/>
        <w:jc w:val="both"/>
      </w:pPr>
      <w:r>
        <w:rPr>
          <w:w w:val="105"/>
        </w:rPr>
        <w:t>Student Exchange Provisions</w:t>
      </w:r>
    </w:p>
    <w:p w14:paraId="52D4238A" w14:textId="77777777" w:rsidR="00D86A41" w:rsidRDefault="00D86A41">
      <w:pPr>
        <w:pStyle w:val="BodyText"/>
        <w:rPr>
          <w:b/>
          <w:sz w:val="22"/>
        </w:rPr>
      </w:pPr>
    </w:p>
    <w:p w14:paraId="2F645288" w14:textId="77777777" w:rsidR="00D86A41" w:rsidRDefault="00F67DCB">
      <w:pPr>
        <w:pStyle w:val="ListParagraph"/>
        <w:numPr>
          <w:ilvl w:val="0"/>
          <w:numId w:val="1"/>
        </w:numPr>
        <w:tabs>
          <w:tab w:val="left" w:pos="1074"/>
        </w:tabs>
        <w:spacing w:before="189"/>
        <w:ind w:hanging="678"/>
        <w:jc w:val="both"/>
        <w:rPr>
          <w:sz w:val="20"/>
        </w:rPr>
      </w:pPr>
      <w:r>
        <w:rPr>
          <w:w w:val="105"/>
          <w:sz w:val="20"/>
          <w:u w:val="single"/>
        </w:rPr>
        <w:t>Exchange</w:t>
      </w:r>
      <w:r>
        <w:rPr>
          <w:spacing w:val="2"/>
          <w:w w:val="105"/>
          <w:sz w:val="20"/>
          <w:u w:val="single"/>
        </w:rPr>
        <w:t xml:space="preserve"> </w:t>
      </w:r>
      <w:r>
        <w:rPr>
          <w:w w:val="105"/>
          <w:sz w:val="20"/>
          <w:u w:val="single"/>
        </w:rPr>
        <w:t>Coordinator</w:t>
      </w:r>
    </w:p>
    <w:p w14:paraId="36BEE660" w14:textId="77777777" w:rsidR="00D86A41" w:rsidRDefault="00F67DCB">
      <w:pPr>
        <w:pStyle w:val="BodyText"/>
        <w:spacing w:before="106" w:line="352" w:lineRule="auto"/>
        <w:ind w:left="1073" w:right="602"/>
        <w:jc w:val="both"/>
      </w:pPr>
      <w:r>
        <w:rPr>
          <w:w w:val="105"/>
        </w:rPr>
        <w:t xml:space="preserve">Each party to the agreement will appoint </w:t>
      </w:r>
      <w:r>
        <w:rPr>
          <w:spacing w:val="-3"/>
          <w:w w:val="105"/>
        </w:rPr>
        <w:t xml:space="preserve">an </w:t>
      </w:r>
      <w:r>
        <w:rPr>
          <w:w w:val="105"/>
        </w:rPr>
        <w:t xml:space="preserve">office </w:t>
      </w:r>
      <w:r>
        <w:rPr>
          <w:spacing w:val="-4"/>
          <w:w w:val="105"/>
        </w:rPr>
        <w:t xml:space="preserve">who </w:t>
      </w:r>
      <w:r>
        <w:rPr>
          <w:w w:val="105"/>
        </w:rPr>
        <w:t xml:space="preserve">will </w:t>
      </w:r>
      <w:r>
        <w:rPr>
          <w:spacing w:val="-3"/>
          <w:w w:val="105"/>
        </w:rPr>
        <w:t xml:space="preserve">be </w:t>
      </w:r>
      <w:r>
        <w:rPr>
          <w:w w:val="105"/>
        </w:rPr>
        <w:t>responsible for the</w:t>
      </w:r>
      <w:r>
        <w:rPr>
          <w:spacing w:val="-9"/>
          <w:w w:val="105"/>
        </w:rPr>
        <w:t xml:space="preserve"> </w:t>
      </w:r>
      <w:r>
        <w:rPr>
          <w:w w:val="105"/>
        </w:rPr>
        <w:t>coordination</w:t>
      </w:r>
      <w:r>
        <w:rPr>
          <w:spacing w:val="-16"/>
          <w:w w:val="105"/>
        </w:rPr>
        <w:t xml:space="preserve"> </w:t>
      </w:r>
      <w:r>
        <w:rPr>
          <w:w w:val="105"/>
        </w:rPr>
        <w:t>and</w:t>
      </w:r>
      <w:r>
        <w:rPr>
          <w:spacing w:val="-8"/>
          <w:w w:val="105"/>
        </w:rPr>
        <w:t xml:space="preserve"> </w:t>
      </w:r>
      <w:r>
        <w:rPr>
          <w:w w:val="105"/>
        </w:rPr>
        <w:t>administration</w:t>
      </w:r>
      <w:r>
        <w:rPr>
          <w:spacing w:val="-11"/>
          <w:w w:val="105"/>
        </w:rPr>
        <w:t xml:space="preserve"> </w:t>
      </w:r>
      <w:r>
        <w:rPr>
          <w:w w:val="105"/>
        </w:rPr>
        <w:t>of</w:t>
      </w:r>
      <w:r>
        <w:rPr>
          <w:spacing w:val="-9"/>
          <w:w w:val="105"/>
        </w:rPr>
        <w:t xml:space="preserve"> </w:t>
      </w:r>
      <w:r>
        <w:rPr>
          <w:w w:val="105"/>
        </w:rPr>
        <w:t>the</w:t>
      </w:r>
      <w:r>
        <w:rPr>
          <w:spacing w:val="-11"/>
          <w:w w:val="105"/>
        </w:rPr>
        <w:t xml:space="preserve"> </w:t>
      </w:r>
      <w:r>
        <w:rPr>
          <w:w w:val="105"/>
        </w:rPr>
        <w:t>exchange,</w:t>
      </w:r>
      <w:r>
        <w:rPr>
          <w:spacing w:val="-12"/>
          <w:w w:val="105"/>
        </w:rPr>
        <w:t xml:space="preserve"> </w:t>
      </w:r>
      <w:r>
        <w:rPr>
          <w:w w:val="105"/>
        </w:rPr>
        <w:t>including</w:t>
      </w:r>
      <w:r>
        <w:rPr>
          <w:spacing w:val="-12"/>
          <w:w w:val="105"/>
        </w:rPr>
        <w:t xml:space="preserve"> </w:t>
      </w:r>
      <w:r>
        <w:rPr>
          <w:w w:val="105"/>
        </w:rPr>
        <w:t>the</w:t>
      </w:r>
      <w:r>
        <w:rPr>
          <w:spacing w:val="-8"/>
          <w:w w:val="105"/>
        </w:rPr>
        <w:t xml:space="preserve"> </w:t>
      </w:r>
      <w:r>
        <w:rPr>
          <w:w w:val="105"/>
        </w:rPr>
        <w:t>selection</w:t>
      </w:r>
      <w:r>
        <w:rPr>
          <w:spacing w:val="-12"/>
          <w:w w:val="105"/>
        </w:rPr>
        <w:t xml:space="preserve"> </w:t>
      </w:r>
      <w:r>
        <w:rPr>
          <w:w w:val="105"/>
        </w:rPr>
        <w:t xml:space="preserve">and counseling </w:t>
      </w:r>
      <w:r>
        <w:rPr>
          <w:spacing w:val="-3"/>
          <w:w w:val="105"/>
        </w:rPr>
        <w:t xml:space="preserve">of </w:t>
      </w:r>
      <w:r>
        <w:rPr>
          <w:w w:val="105"/>
        </w:rPr>
        <w:t xml:space="preserve">the exchange participants. For </w:t>
      </w:r>
      <w:proofErr w:type="spellStart"/>
      <w:r>
        <w:rPr>
          <w:w w:val="105"/>
        </w:rPr>
        <w:t>Soonchunhyang</w:t>
      </w:r>
      <w:proofErr w:type="spellEnd"/>
      <w:r>
        <w:rPr>
          <w:w w:val="105"/>
        </w:rPr>
        <w:t xml:space="preserve"> </w:t>
      </w:r>
      <w:r>
        <w:rPr>
          <w:spacing w:val="-3"/>
          <w:w w:val="105"/>
        </w:rPr>
        <w:t xml:space="preserve">University, The </w:t>
      </w:r>
      <w:r>
        <w:rPr>
          <w:w w:val="105"/>
        </w:rPr>
        <w:t>School</w:t>
      </w:r>
      <w:r>
        <w:rPr>
          <w:spacing w:val="-9"/>
          <w:w w:val="105"/>
        </w:rPr>
        <w:t xml:space="preserve"> </w:t>
      </w:r>
      <w:r>
        <w:rPr>
          <w:spacing w:val="-3"/>
          <w:w w:val="105"/>
        </w:rPr>
        <w:t>of</w:t>
      </w:r>
      <w:r>
        <w:rPr>
          <w:spacing w:val="-7"/>
          <w:w w:val="105"/>
        </w:rPr>
        <w:t xml:space="preserve"> </w:t>
      </w:r>
      <w:r>
        <w:rPr>
          <w:w w:val="105"/>
        </w:rPr>
        <w:t>Global</w:t>
      </w:r>
      <w:r>
        <w:rPr>
          <w:spacing w:val="-6"/>
          <w:w w:val="105"/>
        </w:rPr>
        <w:t xml:space="preserve"> </w:t>
      </w:r>
      <w:r>
        <w:rPr>
          <w:w w:val="105"/>
        </w:rPr>
        <w:t>Education</w:t>
      </w:r>
      <w:r>
        <w:rPr>
          <w:spacing w:val="-10"/>
          <w:w w:val="105"/>
        </w:rPr>
        <w:t xml:space="preserve"> </w:t>
      </w:r>
      <w:r>
        <w:rPr>
          <w:w w:val="105"/>
        </w:rPr>
        <w:t>and</w:t>
      </w:r>
      <w:r>
        <w:rPr>
          <w:spacing w:val="-15"/>
          <w:w w:val="105"/>
        </w:rPr>
        <w:t xml:space="preserve"> </w:t>
      </w:r>
      <w:r>
        <w:rPr>
          <w:w w:val="105"/>
        </w:rPr>
        <w:t>Exchange</w:t>
      </w:r>
      <w:r>
        <w:rPr>
          <w:spacing w:val="-15"/>
          <w:w w:val="105"/>
        </w:rPr>
        <w:t xml:space="preserve"> </w:t>
      </w:r>
      <w:r>
        <w:rPr>
          <w:w w:val="105"/>
        </w:rPr>
        <w:t>will</w:t>
      </w:r>
      <w:r>
        <w:rPr>
          <w:spacing w:val="-5"/>
          <w:w w:val="105"/>
        </w:rPr>
        <w:t xml:space="preserve"> </w:t>
      </w:r>
      <w:r>
        <w:rPr>
          <w:w w:val="105"/>
        </w:rPr>
        <w:t>serve</w:t>
      </w:r>
      <w:r>
        <w:rPr>
          <w:spacing w:val="-15"/>
          <w:w w:val="105"/>
        </w:rPr>
        <w:t xml:space="preserve"> </w:t>
      </w:r>
      <w:r>
        <w:rPr>
          <w:w w:val="105"/>
        </w:rPr>
        <w:t>for</w:t>
      </w:r>
      <w:r>
        <w:rPr>
          <w:spacing w:val="-12"/>
          <w:w w:val="105"/>
        </w:rPr>
        <w:t xml:space="preserve"> </w:t>
      </w:r>
      <w:r>
        <w:rPr>
          <w:w w:val="105"/>
        </w:rPr>
        <w:t>this</w:t>
      </w:r>
      <w:r>
        <w:rPr>
          <w:spacing w:val="-17"/>
          <w:w w:val="105"/>
        </w:rPr>
        <w:t xml:space="preserve"> </w:t>
      </w:r>
      <w:r>
        <w:rPr>
          <w:w w:val="105"/>
        </w:rPr>
        <w:t>exchange</w:t>
      </w:r>
      <w:r>
        <w:rPr>
          <w:spacing w:val="-11"/>
          <w:w w:val="105"/>
        </w:rPr>
        <w:t xml:space="preserve"> </w:t>
      </w:r>
      <w:r>
        <w:rPr>
          <w:w w:val="105"/>
        </w:rPr>
        <w:t>program. For</w:t>
      </w:r>
      <w:r>
        <w:rPr>
          <w:spacing w:val="-11"/>
          <w:w w:val="105"/>
        </w:rPr>
        <w:t xml:space="preserve"> </w:t>
      </w:r>
      <w:proofErr w:type="spellStart"/>
      <w:r>
        <w:rPr>
          <w:w w:val="105"/>
        </w:rPr>
        <w:t>Universiti</w:t>
      </w:r>
      <w:proofErr w:type="spellEnd"/>
      <w:r>
        <w:rPr>
          <w:spacing w:val="-7"/>
          <w:w w:val="105"/>
        </w:rPr>
        <w:t xml:space="preserve"> </w:t>
      </w:r>
      <w:r>
        <w:rPr>
          <w:w w:val="105"/>
        </w:rPr>
        <w:t>Putra</w:t>
      </w:r>
      <w:r>
        <w:rPr>
          <w:spacing w:val="-8"/>
          <w:w w:val="105"/>
        </w:rPr>
        <w:t xml:space="preserve"> </w:t>
      </w:r>
      <w:r>
        <w:rPr>
          <w:w w:val="105"/>
        </w:rPr>
        <w:t>Malaysia,</w:t>
      </w:r>
      <w:r>
        <w:rPr>
          <w:spacing w:val="-9"/>
          <w:w w:val="105"/>
        </w:rPr>
        <w:t xml:space="preserve"> </w:t>
      </w:r>
      <w:r>
        <w:rPr>
          <w:w w:val="105"/>
        </w:rPr>
        <w:t>that</w:t>
      </w:r>
      <w:r>
        <w:rPr>
          <w:spacing w:val="-8"/>
          <w:w w:val="105"/>
        </w:rPr>
        <w:t xml:space="preserve"> </w:t>
      </w:r>
      <w:r>
        <w:rPr>
          <w:w w:val="105"/>
        </w:rPr>
        <w:t>role</w:t>
      </w:r>
      <w:r>
        <w:rPr>
          <w:spacing w:val="-9"/>
          <w:w w:val="105"/>
        </w:rPr>
        <w:t xml:space="preserve"> </w:t>
      </w:r>
      <w:r>
        <w:rPr>
          <w:w w:val="105"/>
        </w:rPr>
        <w:t>will</w:t>
      </w:r>
      <w:r>
        <w:rPr>
          <w:spacing w:val="-7"/>
          <w:w w:val="105"/>
        </w:rPr>
        <w:t xml:space="preserve"> </w:t>
      </w:r>
      <w:r>
        <w:rPr>
          <w:w w:val="105"/>
        </w:rPr>
        <w:t>be</w:t>
      </w:r>
      <w:r>
        <w:rPr>
          <w:spacing w:val="-8"/>
          <w:w w:val="105"/>
        </w:rPr>
        <w:t xml:space="preserve"> </w:t>
      </w:r>
      <w:r>
        <w:rPr>
          <w:w w:val="105"/>
        </w:rPr>
        <w:t>played</w:t>
      </w:r>
      <w:r>
        <w:rPr>
          <w:spacing w:val="-9"/>
          <w:w w:val="105"/>
        </w:rPr>
        <w:t xml:space="preserve"> </w:t>
      </w:r>
      <w:r>
        <w:rPr>
          <w:w w:val="105"/>
        </w:rPr>
        <w:t>by</w:t>
      </w:r>
      <w:r>
        <w:rPr>
          <w:spacing w:val="-15"/>
          <w:w w:val="105"/>
        </w:rPr>
        <w:t xml:space="preserve"> </w:t>
      </w:r>
      <w:r>
        <w:rPr>
          <w:w w:val="105"/>
        </w:rPr>
        <w:t>the</w:t>
      </w:r>
      <w:r>
        <w:rPr>
          <w:spacing w:val="-22"/>
          <w:w w:val="105"/>
        </w:rPr>
        <w:t xml:space="preserve"> </w:t>
      </w:r>
      <w:r>
        <w:rPr>
          <w:w w:val="105"/>
        </w:rPr>
        <w:t>Academic</w:t>
      </w:r>
      <w:r>
        <w:rPr>
          <w:spacing w:val="-7"/>
          <w:w w:val="105"/>
        </w:rPr>
        <w:t xml:space="preserve"> </w:t>
      </w:r>
      <w:r>
        <w:rPr>
          <w:w w:val="105"/>
        </w:rPr>
        <w:t>Division.</w:t>
      </w:r>
    </w:p>
    <w:p w14:paraId="5498C8D7" w14:textId="77777777" w:rsidR="00D86A41" w:rsidRDefault="00D86A41">
      <w:pPr>
        <w:pStyle w:val="BodyText"/>
        <w:spacing w:before="6"/>
        <w:rPr>
          <w:sz w:val="29"/>
        </w:rPr>
      </w:pPr>
    </w:p>
    <w:p w14:paraId="045DC364" w14:textId="77777777" w:rsidR="00D86A41" w:rsidRDefault="00F67DCB">
      <w:pPr>
        <w:pStyle w:val="ListParagraph"/>
        <w:numPr>
          <w:ilvl w:val="0"/>
          <w:numId w:val="1"/>
        </w:numPr>
        <w:tabs>
          <w:tab w:val="left" w:pos="1108"/>
        </w:tabs>
        <w:spacing w:before="1"/>
        <w:ind w:left="1107" w:hanging="712"/>
        <w:jc w:val="both"/>
        <w:rPr>
          <w:sz w:val="20"/>
        </w:rPr>
      </w:pPr>
      <w:r>
        <w:rPr>
          <w:w w:val="105"/>
          <w:sz w:val="20"/>
          <w:u w:val="single"/>
        </w:rPr>
        <w:t>Duration of</w:t>
      </w:r>
      <w:r>
        <w:rPr>
          <w:spacing w:val="-3"/>
          <w:w w:val="105"/>
          <w:sz w:val="20"/>
          <w:u w:val="single"/>
        </w:rPr>
        <w:t xml:space="preserve"> </w:t>
      </w:r>
      <w:r>
        <w:rPr>
          <w:w w:val="105"/>
          <w:sz w:val="20"/>
          <w:u w:val="single"/>
        </w:rPr>
        <w:t>Exchanges</w:t>
      </w:r>
    </w:p>
    <w:p w14:paraId="1C1D7A4B" w14:textId="77777777" w:rsidR="00D86A41" w:rsidRDefault="00F67DCB">
      <w:pPr>
        <w:pStyle w:val="BodyText"/>
        <w:spacing w:before="110"/>
        <w:ind w:left="1073"/>
        <w:jc w:val="both"/>
      </w:pPr>
      <w:r>
        <w:rPr>
          <w:w w:val="105"/>
        </w:rPr>
        <w:t>Exchanges may be for the duration of a semester or an academic year.</w:t>
      </w:r>
    </w:p>
    <w:p w14:paraId="31E9541B" w14:textId="77777777" w:rsidR="00D86A41" w:rsidRDefault="00D86A41">
      <w:pPr>
        <w:pStyle w:val="BodyText"/>
        <w:rPr>
          <w:sz w:val="22"/>
        </w:rPr>
      </w:pPr>
    </w:p>
    <w:p w14:paraId="5F4C66E0" w14:textId="77777777" w:rsidR="00D86A41" w:rsidRDefault="00F67DCB">
      <w:pPr>
        <w:pStyle w:val="ListParagraph"/>
        <w:numPr>
          <w:ilvl w:val="0"/>
          <w:numId w:val="1"/>
        </w:numPr>
        <w:tabs>
          <w:tab w:val="left" w:pos="1108"/>
        </w:tabs>
        <w:spacing w:before="194"/>
        <w:ind w:left="1107" w:hanging="712"/>
        <w:jc w:val="both"/>
        <w:rPr>
          <w:sz w:val="20"/>
        </w:rPr>
      </w:pPr>
      <w:r>
        <w:rPr>
          <w:w w:val="105"/>
          <w:sz w:val="20"/>
          <w:u w:val="single"/>
        </w:rPr>
        <w:t xml:space="preserve">Number </w:t>
      </w:r>
      <w:r>
        <w:rPr>
          <w:spacing w:val="-3"/>
          <w:w w:val="105"/>
          <w:sz w:val="20"/>
          <w:u w:val="single"/>
        </w:rPr>
        <w:t xml:space="preserve">of </w:t>
      </w:r>
      <w:r>
        <w:rPr>
          <w:w w:val="105"/>
          <w:sz w:val="20"/>
          <w:u w:val="single"/>
        </w:rPr>
        <w:t xml:space="preserve">students </w:t>
      </w:r>
      <w:r>
        <w:rPr>
          <w:spacing w:val="-3"/>
          <w:w w:val="105"/>
          <w:sz w:val="20"/>
          <w:u w:val="single"/>
        </w:rPr>
        <w:t xml:space="preserve">to </w:t>
      </w:r>
      <w:r>
        <w:rPr>
          <w:w w:val="105"/>
          <w:sz w:val="20"/>
          <w:u w:val="single"/>
        </w:rPr>
        <w:t>be</w:t>
      </w:r>
      <w:r>
        <w:rPr>
          <w:spacing w:val="7"/>
          <w:w w:val="105"/>
          <w:sz w:val="20"/>
          <w:u w:val="single"/>
        </w:rPr>
        <w:t xml:space="preserve"> </w:t>
      </w:r>
      <w:r>
        <w:rPr>
          <w:w w:val="105"/>
          <w:sz w:val="20"/>
          <w:u w:val="single"/>
        </w:rPr>
        <w:t>Exchanged</w:t>
      </w:r>
    </w:p>
    <w:p w14:paraId="11137BC4" w14:textId="77777777" w:rsidR="00D86A41" w:rsidRDefault="00F67DCB">
      <w:pPr>
        <w:pStyle w:val="BodyText"/>
        <w:spacing w:before="106" w:line="352" w:lineRule="auto"/>
        <w:ind w:left="1073" w:right="601"/>
        <w:jc w:val="both"/>
      </w:pPr>
      <w:r>
        <w:rPr>
          <w:w w:val="105"/>
        </w:rPr>
        <w:t xml:space="preserve">The number </w:t>
      </w:r>
      <w:r>
        <w:rPr>
          <w:spacing w:val="-3"/>
          <w:w w:val="105"/>
        </w:rPr>
        <w:t xml:space="preserve">of </w:t>
      </w:r>
      <w:r>
        <w:rPr>
          <w:w w:val="105"/>
        </w:rPr>
        <w:t xml:space="preserve">qualified students will </w:t>
      </w:r>
      <w:r>
        <w:rPr>
          <w:spacing w:val="-3"/>
          <w:w w:val="105"/>
        </w:rPr>
        <w:t xml:space="preserve">be </w:t>
      </w:r>
      <w:r>
        <w:rPr>
          <w:w w:val="105"/>
        </w:rPr>
        <w:t xml:space="preserve">exchanged on a reciprocal basis between the </w:t>
      </w:r>
      <w:r>
        <w:rPr>
          <w:spacing w:val="-4"/>
          <w:w w:val="105"/>
        </w:rPr>
        <w:t xml:space="preserve">two </w:t>
      </w:r>
      <w:r>
        <w:rPr>
          <w:w w:val="105"/>
        </w:rPr>
        <w:t xml:space="preserve">institutions with a minimum </w:t>
      </w:r>
      <w:r>
        <w:rPr>
          <w:spacing w:val="-3"/>
          <w:w w:val="105"/>
        </w:rPr>
        <w:t xml:space="preserve">of </w:t>
      </w:r>
      <w:r>
        <w:rPr>
          <w:w w:val="105"/>
        </w:rPr>
        <w:t>two students per academic</w:t>
      </w:r>
      <w:r>
        <w:rPr>
          <w:spacing w:val="-25"/>
          <w:w w:val="105"/>
        </w:rPr>
        <w:t xml:space="preserve"> </w:t>
      </w:r>
      <w:r>
        <w:rPr>
          <w:w w:val="105"/>
        </w:rPr>
        <w:t>year as a base number (This can be negotiated since both UPM and SCH cannot always guarantee 2</w:t>
      </w:r>
      <w:r>
        <w:rPr>
          <w:spacing w:val="-4"/>
          <w:w w:val="105"/>
        </w:rPr>
        <w:t xml:space="preserve"> </w:t>
      </w:r>
      <w:r>
        <w:rPr>
          <w:w w:val="105"/>
        </w:rPr>
        <w:t>candidates).</w:t>
      </w:r>
    </w:p>
    <w:p w14:paraId="337FC042" w14:textId="77777777" w:rsidR="00D86A41" w:rsidRDefault="00D86A41">
      <w:pPr>
        <w:spacing w:line="352" w:lineRule="auto"/>
        <w:jc w:val="both"/>
        <w:sectPr w:rsidR="00D86A41">
          <w:headerReference w:type="even" r:id="rId7"/>
          <w:headerReference w:type="default" r:id="rId8"/>
          <w:footerReference w:type="even" r:id="rId9"/>
          <w:footerReference w:type="default" r:id="rId10"/>
          <w:headerReference w:type="first" r:id="rId11"/>
          <w:footerReference w:type="first" r:id="rId12"/>
          <w:type w:val="continuous"/>
          <w:pgSz w:w="12240" w:h="15840"/>
          <w:pgMar w:top="1320" w:right="1520" w:bottom="1400" w:left="1720" w:header="799" w:footer="1215" w:gutter="0"/>
          <w:pgNumType w:start="1"/>
          <w:cols w:space="720"/>
        </w:sectPr>
      </w:pPr>
    </w:p>
    <w:p w14:paraId="46FF6457" w14:textId="77777777" w:rsidR="00D86A41" w:rsidRDefault="00D86A41">
      <w:pPr>
        <w:pStyle w:val="BodyText"/>
        <w:spacing w:before="4"/>
        <w:rPr>
          <w:sz w:val="21"/>
        </w:rPr>
      </w:pPr>
    </w:p>
    <w:p w14:paraId="4EB93891" w14:textId="77777777" w:rsidR="00D86A41" w:rsidRDefault="00F67DCB">
      <w:pPr>
        <w:pStyle w:val="ListParagraph"/>
        <w:numPr>
          <w:ilvl w:val="0"/>
          <w:numId w:val="1"/>
        </w:numPr>
        <w:tabs>
          <w:tab w:val="left" w:pos="1074"/>
        </w:tabs>
        <w:spacing w:before="101"/>
        <w:ind w:hanging="678"/>
        <w:jc w:val="both"/>
        <w:rPr>
          <w:sz w:val="20"/>
        </w:rPr>
      </w:pPr>
      <w:r>
        <w:rPr>
          <w:w w:val="105"/>
          <w:sz w:val="20"/>
          <w:u w:val="single"/>
        </w:rPr>
        <w:t>Balancing the</w:t>
      </w:r>
      <w:r>
        <w:rPr>
          <w:spacing w:val="-4"/>
          <w:w w:val="105"/>
          <w:sz w:val="20"/>
          <w:u w:val="single"/>
        </w:rPr>
        <w:t xml:space="preserve"> </w:t>
      </w:r>
      <w:r>
        <w:rPr>
          <w:w w:val="105"/>
          <w:sz w:val="20"/>
          <w:u w:val="single"/>
        </w:rPr>
        <w:t>exchange</w:t>
      </w:r>
    </w:p>
    <w:p w14:paraId="32BC0026" w14:textId="77777777" w:rsidR="00D86A41" w:rsidRDefault="00F67DCB">
      <w:pPr>
        <w:pStyle w:val="BodyText"/>
        <w:spacing w:before="111" w:line="352" w:lineRule="auto"/>
        <w:ind w:left="1073" w:right="602"/>
        <w:jc w:val="both"/>
      </w:pPr>
      <w:r>
        <w:rPr>
          <w:w w:val="105"/>
        </w:rPr>
        <w:t xml:space="preserve">Parity in numbers </w:t>
      </w:r>
      <w:r>
        <w:rPr>
          <w:spacing w:val="-3"/>
          <w:w w:val="105"/>
        </w:rPr>
        <w:t xml:space="preserve">of </w:t>
      </w:r>
      <w:r>
        <w:rPr>
          <w:w w:val="105"/>
        </w:rPr>
        <w:t xml:space="preserve">exchange students is the objective of </w:t>
      </w:r>
      <w:r>
        <w:rPr>
          <w:spacing w:val="-4"/>
          <w:w w:val="105"/>
        </w:rPr>
        <w:t xml:space="preserve">the </w:t>
      </w:r>
      <w:r>
        <w:rPr>
          <w:w w:val="105"/>
        </w:rPr>
        <w:t xml:space="preserve">agreement. Numbers should </w:t>
      </w:r>
      <w:r>
        <w:rPr>
          <w:spacing w:val="-3"/>
          <w:w w:val="105"/>
        </w:rPr>
        <w:t xml:space="preserve">be </w:t>
      </w:r>
      <w:r>
        <w:rPr>
          <w:w w:val="105"/>
        </w:rPr>
        <w:t xml:space="preserve">counted in semester units: 1 semester = </w:t>
      </w:r>
      <w:r>
        <w:rPr>
          <w:spacing w:val="-3"/>
          <w:w w:val="105"/>
        </w:rPr>
        <w:t xml:space="preserve">1, </w:t>
      </w:r>
      <w:r>
        <w:rPr>
          <w:w w:val="105"/>
        </w:rPr>
        <w:t xml:space="preserve">1 academic year = 2. </w:t>
      </w:r>
      <w:r>
        <w:rPr>
          <w:spacing w:val="-3"/>
          <w:w w:val="105"/>
        </w:rPr>
        <w:t xml:space="preserve">However, </w:t>
      </w:r>
      <w:r>
        <w:rPr>
          <w:w w:val="105"/>
        </w:rPr>
        <w:t xml:space="preserve">each party should </w:t>
      </w:r>
      <w:r>
        <w:rPr>
          <w:spacing w:val="-3"/>
          <w:w w:val="105"/>
        </w:rPr>
        <w:t xml:space="preserve">be </w:t>
      </w:r>
      <w:r>
        <w:rPr>
          <w:w w:val="105"/>
        </w:rPr>
        <w:t>prepared to consider a disparity in any given semester or year during the</w:t>
      </w:r>
      <w:r>
        <w:rPr>
          <w:spacing w:val="-27"/>
          <w:w w:val="105"/>
        </w:rPr>
        <w:t xml:space="preserve"> </w:t>
      </w:r>
      <w:r>
        <w:rPr>
          <w:w w:val="105"/>
        </w:rPr>
        <w:t>agreement.</w:t>
      </w:r>
    </w:p>
    <w:p w14:paraId="715E73BD" w14:textId="77777777" w:rsidR="00D86A41" w:rsidRDefault="00D86A41">
      <w:pPr>
        <w:pStyle w:val="BodyText"/>
        <w:spacing w:before="3"/>
        <w:rPr>
          <w:sz w:val="29"/>
        </w:rPr>
      </w:pPr>
    </w:p>
    <w:p w14:paraId="4F8B13DE" w14:textId="77777777" w:rsidR="00D86A41" w:rsidRDefault="00F67DCB">
      <w:pPr>
        <w:pStyle w:val="ListParagraph"/>
        <w:numPr>
          <w:ilvl w:val="0"/>
          <w:numId w:val="1"/>
        </w:numPr>
        <w:tabs>
          <w:tab w:val="left" w:pos="1108"/>
        </w:tabs>
        <w:spacing w:before="1"/>
        <w:ind w:left="1107" w:hanging="712"/>
        <w:jc w:val="both"/>
        <w:rPr>
          <w:sz w:val="20"/>
        </w:rPr>
      </w:pPr>
      <w:r>
        <w:rPr>
          <w:w w:val="105"/>
          <w:sz w:val="20"/>
          <w:u w:val="single"/>
        </w:rPr>
        <w:t>Academic</w:t>
      </w:r>
      <w:r>
        <w:rPr>
          <w:spacing w:val="-9"/>
          <w:w w:val="105"/>
          <w:sz w:val="20"/>
          <w:u w:val="single"/>
        </w:rPr>
        <w:t xml:space="preserve"> </w:t>
      </w:r>
      <w:r>
        <w:rPr>
          <w:w w:val="105"/>
          <w:sz w:val="20"/>
          <w:u w:val="single"/>
        </w:rPr>
        <w:t>Status</w:t>
      </w:r>
    </w:p>
    <w:p w14:paraId="25860F61" w14:textId="56D7AA1E" w:rsidR="00D86A41" w:rsidRDefault="00F67DCB">
      <w:pPr>
        <w:pStyle w:val="BodyText"/>
        <w:spacing w:before="110" w:line="352" w:lineRule="auto"/>
        <w:ind w:left="1073" w:right="604"/>
        <w:jc w:val="both"/>
      </w:pPr>
      <w:r>
        <w:rPr>
          <w:w w:val="105"/>
        </w:rPr>
        <w:t>All students will remain enrolled as regular degree candidates at their home institution and will not be enrolled as candidates for degrees at the host institution. Students are expected to maintain full-time status at the home institution.</w:t>
      </w:r>
    </w:p>
    <w:p w14:paraId="2308CD03" w14:textId="77777777" w:rsidR="00D86A41" w:rsidRDefault="00D86A41">
      <w:pPr>
        <w:pStyle w:val="BodyText"/>
        <w:spacing w:before="4"/>
        <w:rPr>
          <w:sz w:val="29"/>
        </w:rPr>
      </w:pPr>
    </w:p>
    <w:p w14:paraId="23ADBE97" w14:textId="77777777" w:rsidR="00D86A41" w:rsidRDefault="00F67DCB">
      <w:pPr>
        <w:pStyle w:val="ListParagraph"/>
        <w:numPr>
          <w:ilvl w:val="0"/>
          <w:numId w:val="1"/>
        </w:numPr>
        <w:tabs>
          <w:tab w:val="left" w:pos="1074"/>
        </w:tabs>
        <w:ind w:hanging="678"/>
        <w:jc w:val="both"/>
        <w:rPr>
          <w:sz w:val="20"/>
        </w:rPr>
      </w:pPr>
      <w:r>
        <w:rPr>
          <w:w w:val="105"/>
          <w:sz w:val="20"/>
          <w:u w:val="single"/>
        </w:rPr>
        <w:t>Student</w:t>
      </w:r>
      <w:r>
        <w:rPr>
          <w:spacing w:val="-2"/>
          <w:w w:val="105"/>
          <w:sz w:val="20"/>
          <w:u w:val="single"/>
        </w:rPr>
        <w:t xml:space="preserve"> </w:t>
      </w:r>
      <w:r>
        <w:rPr>
          <w:w w:val="105"/>
          <w:sz w:val="20"/>
          <w:u w:val="single"/>
        </w:rPr>
        <w:t>Eligibility</w:t>
      </w:r>
    </w:p>
    <w:p w14:paraId="5B7559CE" w14:textId="77777777" w:rsidR="00D86A41" w:rsidRDefault="00F67DCB">
      <w:pPr>
        <w:pStyle w:val="BodyText"/>
        <w:spacing w:before="111" w:line="352" w:lineRule="auto"/>
        <w:ind w:left="1073" w:right="604"/>
        <w:jc w:val="both"/>
      </w:pPr>
      <w:r>
        <w:rPr>
          <w:w w:val="105"/>
        </w:rPr>
        <w:t xml:space="preserve">The Exchange Coordinator at each institution, acting after consultation with the appropriate academic unit, will </w:t>
      </w:r>
      <w:r>
        <w:rPr>
          <w:spacing w:val="-3"/>
          <w:w w:val="105"/>
        </w:rPr>
        <w:t xml:space="preserve">be </w:t>
      </w:r>
      <w:r>
        <w:rPr>
          <w:w w:val="105"/>
        </w:rPr>
        <w:t xml:space="preserve">responsible for the selection </w:t>
      </w:r>
      <w:r>
        <w:rPr>
          <w:spacing w:val="-3"/>
          <w:w w:val="105"/>
        </w:rPr>
        <w:t xml:space="preserve">of </w:t>
      </w:r>
      <w:r>
        <w:rPr>
          <w:w w:val="105"/>
        </w:rPr>
        <w:t>suitable nominees for exchange.</w:t>
      </w:r>
      <w:r>
        <w:rPr>
          <w:spacing w:val="22"/>
          <w:w w:val="105"/>
        </w:rPr>
        <w:t xml:space="preserve"> </w:t>
      </w:r>
      <w:r>
        <w:rPr>
          <w:w w:val="105"/>
        </w:rPr>
        <w:t xml:space="preserve">It </w:t>
      </w:r>
      <w:r>
        <w:rPr>
          <w:spacing w:val="3"/>
          <w:w w:val="105"/>
        </w:rPr>
        <w:t xml:space="preserve">is </w:t>
      </w:r>
      <w:r>
        <w:rPr>
          <w:w w:val="105"/>
        </w:rPr>
        <w:t xml:space="preserve">understood that the Coordinator will nominate the students </w:t>
      </w:r>
      <w:r>
        <w:rPr>
          <w:spacing w:val="-4"/>
          <w:w w:val="105"/>
        </w:rPr>
        <w:t xml:space="preserve">who </w:t>
      </w:r>
      <w:r>
        <w:rPr>
          <w:w w:val="105"/>
        </w:rPr>
        <w:t>are both academically and personally suitable for exchange abroad and the details of academic background as well as references will be provided</w:t>
      </w:r>
      <w:r>
        <w:rPr>
          <w:spacing w:val="-8"/>
          <w:w w:val="105"/>
        </w:rPr>
        <w:t xml:space="preserve"> </w:t>
      </w:r>
      <w:r>
        <w:rPr>
          <w:w w:val="105"/>
        </w:rPr>
        <w:t>to</w:t>
      </w:r>
      <w:r>
        <w:rPr>
          <w:spacing w:val="-8"/>
          <w:w w:val="105"/>
        </w:rPr>
        <w:t xml:space="preserve"> </w:t>
      </w:r>
      <w:r>
        <w:rPr>
          <w:w w:val="105"/>
        </w:rPr>
        <w:t>the</w:t>
      </w:r>
      <w:r>
        <w:rPr>
          <w:spacing w:val="-8"/>
          <w:w w:val="105"/>
        </w:rPr>
        <w:t xml:space="preserve"> </w:t>
      </w:r>
      <w:r>
        <w:rPr>
          <w:w w:val="105"/>
        </w:rPr>
        <w:t>host</w:t>
      </w:r>
      <w:r>
        <w:rPr>
          <w:spacing w:val="-8"/>
          <w:w w:val="105"/>
        </w:rPr>
        <w:t xml:space="preserve"> </w:t>
      </w:r>
      <w:r>
        <w:rPr>
          <w:w w:val="105"/>
        </w:rPr>
        <w:t>institutions.</w:t>
      </w:r>
      <w:r>
        <w:rPr>
          <w:spacing w:val="-8"/>
          <w:w w:val="105"/>
        </w:rPr>
        <w:t xml:space="preserve"> </w:t>
      </w:r>
      <w:r>
        <w:rPr>
          <w:spacing w:val="-3"/>
          <w:w w:val="105"/>
        </w:rPr>
        <w:t>It</w:t>
      </w:r>
      <w:r>
        <w:rPr>
          <w:spacing w:val="-4"/>
          <w:w w:val="105"/>
        </w:rPr>
        <w:t xml:space="preserve"> </w:t>
      </w:r>
      <w:r>
        <w:rPr>
          <w:w w:val="105"/>
        </w:rPr>
        <w:t>is</w:t>
      </w:r>
      <w:r>
        <w:rPr>
          <w:spacing w:val="-10"/>
          <w:w w:val="105"/>
        </w:rPr>
        <w:t xml:space="preserve"> </w:t>
      </w:r>
      <w:r>
        <w:rPr>
          <w:w w:val="105"/>
        </w:rPr>
        <w:t>hoped</w:t>
      </w:r>
      <w:r>
        <w:rPr>
          <w:spacing w:val="-5"/>
          <w:w w:val="105"/>
        </w:rPr>
        <w:t xml:space="preserve"> </w:t>
      </w:r>
      <w:r>
        <w:rPr>
          <w:w w:val="105"/>
        </w:rPr>
        <w:t>that</w:t>
      </w:r>
      <w:r>
        <w:rPr>
          <w:spacing w:val="-12"/>
          <w:w w:val="105"/>
        </w:rPr>
        <w:t xml:space="preserve"> </w:t>
      </w:r>
      <w:r>
        <w:rPr>
          <w:w w:val="105"/>
        </w:rPr>
        <w:t>the</w:t>
      </w:r>
      <w:r>
        <w:rPr>
          <w:spacing w:val="-4"/>
          <w:w w:val="105"/>
        </w:rPr>
        <w:t xml:space="preserve"> </w:t>
      </w:r>
      <w:r>
        <w:rPr>
          <w:w w:val="105"/>
        </w:rPr>
        <w:t>host</w:t>
      </w:r>
      <w:r>
        <w:rPr>
          <w:spacing w:val="-8"/>
          <w:w w:val="105"/>
        </w:rPr>
        <w:t xml:space="preserve"> </w:t>
      </w:r>
      <w:r>
        <w:rPr>
          <w:w w:val="105"/>
        </w:rPr>
        <w:t>institution</w:t>
      </w:r>
      <w:r>
        <w:rPr>
          <w:spacing w:val="-8"/>
          <w:w w:val="105"/>
        </w:rPr>
        <w:t xml:space="preserve"> </w:t>
      </w:r>
      <w:r>
        <w:rPr>
          <w:w w:val="105"/>
        </w:rPr>
        <w:t>will</w:t>
      </w:r>
      <w:r>
        <w:rPr>
          <w:spacing w:val="-6"/>
          <w:w w:val="105"/>
        </w:rPr>
        <w:t xml:space="preserve"> </w:t>
      </w:r>
      <w:r>
        <w:rPr>
          <w:w w:val="105"/>
        </w:rPr>
        <w:t>not</w:t>
      </w:r>
      <w:r>
        <w:rPr>
          <w:spacing w:val="-8"/>
          <w:w w:val="105"/>
        </w:rPr>
        <w:t xml:space="preserve"> </w:t>
      </w:r>
      <w:r>
        <w:rPr>
          <w:w w:val="105"/>
        </w:rPr>
        <w:t xml:space="preserve">reject a nominated student unless/he or she does not meet established admission requirements </w:t>
      </w:r>
      <w:r>
        <w:rPr>
          <w:spacing w:val="3"/>
          <w:w w:val="105"/>
        </w:rPr>
        <w:t xml:space="preserve">for </w:t>
      </w:r>
      <w:r>
        <w:rPr>
          <w:w w:val="105"/>
        </w:rPr>
        <w:t>international students, or unless the host institution cannot guarantee availability of required</w:t>
      </w:r>
      <w:r>
        <w:rPr>
          <w:spacing w:val="-6"/>
          <w:w w:val="105"/>
        </w:rPr>
        <w:t xml:space="preserve"> </w:t>
      </w:r>
      <w:r>
        <w:rPr>
          <w:w w:val="105"/>
        </w:rPr>
        <w:t>courses.</w:t>
      </w:r>
    </w:p>
    <w:p w14:paraId="40032175" w14:textId="77777777" w:rsidR="00D86A41" w:rsidRDefault="00D86A41">
      <w:pPr>
        <w:pStyle w:val="BodyText"/>
        <w:spacing w:before="8"/>
        <w:rPr>
          <w:sz w:val="29"/>
        </w:rPr>
      </w:pPr>
    </w:p>
    <w:p w14:paraId="53275560" w14:textId="77777777" w:rsidR="00D86A41" w:rsidRDefault="00F67DCB">
      <w:pPr>
        <w:pStyle w:val="ListParagraph"/>
        <w:numPr>
          <w:ilvl w:val="0"/>
          <w:numId w:val="1"/>
        </w:numPr>
        <w:tabs>
          <w:tab w:val="left" w:pos="1074"/>
        </w:tabs>
        <w:ind w:hanging="678"/>
        <w:jc w:val="both"/>
        <w:rPr>
          <w:sz w:val="20"/>
        </w:rPr>
      </w:pPr>
      <w:r>
        <w:rPr>
          <w:w w:val="105"/>
          <w:sz w:val="20"/>
          <w:u w:val="single"/>
        </w:rPr>
        <w:t>Transcripts</w:t>
      </w:r>
    </w:p>
    <w:p w14:paraId="270335D8" w14:textId="77777777" w:rsidR="00D86A41" w:rsidRDefault="00F67DCB">
      <w:pPr>
        <w:pStyle w:val="BodyText"/>
        <w:spacing w:before="106" w:line="355" w:lineRule="auto"/>
        <w:ind w:left="1073" w:right="604"/>
        <w:jc w:val="both"/>
      </w:pPr>
      <w:r>
        <w:rPr>
          <w:w w:val="105"/>
        </w:rPr>
        <w:t>Both institutions agree to provide a transcript at the end of the period of study, giving details of the courses studied and grades and credits awarded</w:t>
      </w:r>
      <w:proofErr w:type="gramStart"/>
      <w:r>
        <w:rPr>
          <w:w w:val="105"/>
        </w:rPr>
        <w:t>. .</w:t>
      </w:r>
      <w:proofErr w:type="gramEnd"/>
    </w:p>
    <w:p w14:paraId="41355D82" w14:textId="77777777" w:rsidR="00D86A41" w:rsidRDefault="00D86A41">
      <w:pPr>
        <w:pStyle w:val="BodyText"/>
        <w:spacing w:before="3"/>
        <w:rPr>
          <w:sz w:val="29"/>
        </w:rPr>
      </w:pPr>
    </w:p>
    <w:p w14:paraId="37512D5A" w14:textId="77777777" w:rsidR="00D86A41" w:rsidRDefault="00F67DCB">
      <w:pPr>
        <w:pStyle w:val="ListParagraph"/>
        <w:numPr>
          <w:ilvl w:val="0"/>
          <w:numId w:val="1"/>
        </w:numPr>
        <w:tabs>
          <w:tab w:val="left" w:pos="1074"/>
        </w:tabs>
        <w:ind w:hanging="678"/>
        <w:jc w:val="both"/>
        <w:rPr>
          <w:sz w:val="20"/>
        </w:rPr>
      </w:pPr>
      <w:r>
        <w:rPr>
          <w:w w:val="105"/>
          <w:sz w:val="20"/>
          <w:u w:val="single"/>
        </w:rPr>
        <w:t>Student Program</w:t>
      </w:r>
      <w:r>
        <w:rPr>
          <w:spacing w:val="-3"/>
          <w:w w:val="105"/>
          <w:sz w:val="20"/>
          <w:u w:val="single"/>
        </w:rPr>
        <w:t xml:space="preserve"> </w:t>
      </w:r>
      <w:r>
        <w:rPr>
          <w:w w:val="105"/>
          <w:sz w:val="20"/>
          <w:u w:val="single"/>
        </w:rPr>
        <w:t>Fees</w:t>
      </w:r>
    </w:p>
    <w:p w14:paraId="4045A977" w14:textId="77777777" w:rsidR="00D86A41" w:rsidRDefault="00F67DCB">
      <w:pPr>
        <w:pStyle w:val="BodyText"/>
        <w:spacing w:before="106" w:line="352" w:lineRule="auto"/>
        <w:ind w:left="1073" w:right="601"/>
        <w:jc w:val="both"/>
      </w:pPr>
      <w:r>
        <w:rPr>
          <w:w w:val="105"/>
        </w:rPr>
        <w:t xml:space="preserve">Each student will pay </w:t>
      </w:r>
      <w:r>
        <w:rPr>
          <w:spacing w:val="2"/>
          <w:w w:val="105"/>
        </w:rPr>
        <w:t xml:space="preserve">his </w:t>
      </w:r>
      <w:r>
        <w:rPr>
          <w:w w:val="105"/>
        </w:rPr>
        <w:t xml:space="preserve">or her regular tuition and fees to the home institution and will receive these benefits </w:t>
      </w:r>
      <w:r>
        <w:rPr>
          <w:spacing w:val="3"/>
          <w:w w:val="105"/>
        </w:rPr>
        <w:t xml:space="preserve">in </w:t>
      </w:r>
      <w:r>
        <w:rPr>
          <w:w w:val="105"/>
        </w:rPr>
        <w:t xml:space="preserve">turn from the host institution. All other pertinent fees will </w:t>
      </w:r>
      <w:r>
        <w:rPr>
          <w:spacing w:val="-3"/>
          <w:w w:val="105"/>
        </w:rPr>
        <w:t xml:space="preserve">be </w:t>
      </w:r>
      <w:r>
        <w:rPr>
          <w:w w:val="105"/>
        </w:rPr>
        <w:t xml:space="preserve">the responsibility of the exchange student at the </w:t>
      </w:r>
      <w:r>
        <w:rPr>
          <w:spacing w:val="-3"/>
          <w:w w:val="105"/>
        </w:rPr>
        <w:t xml:space="preserve">host </w:t>
      </w:r>
      <w:r>
        <w:rPr>
          <w:w w:val="105"/>
        </w:rPr>
        <w:t xml:space="preserve">institution. </w:t>
      </w:r>
      <w:r>
        <w:rPr>
          <w:spacing w:val="-3"/>
          <w:w w:val="105"/>
        </w:rPr>
        <w:t xml:space="preserve">The </w:t>
      </w:r>
      <w:r>
        <w:rPr>
          <w:w w:val="105"/>
        </w:rPr>
        <w:t xml:space="preserve">host institution agrees to provide all necessary assistance in arranging accommodation in the residence halls or </w:t>
      </w:r>
      <w:r>
        <w:rPr>
          <w:spacing w:val="-4"/>
          <w:w w:val="105"/>
        </w:rPr>
        <w:t xml:space="preserve">off </w:t>
      </w:r>
      <w:r>
        <w:rPr>
          <w:w w:val="105"/>
        </w:rPr>
        <w:t xml:space="preserve">campus as appropriate. All travel costs will </w:t>
      </w:r>
      <w:r>
        <w:rPr>
          <w:spacing w:val="-3"/>
          <w:w w:val="105"/>
        </w:rPr>
        <w:t xml:space="preserve">be </w:t>
      </w:r>
      <w:r>
        <w:rPr>
          <w:w w:val="105"/>
        </w:rPr>
        <w:t xml:space="preserve">the responsibility </w:t>
      </w:r>
      <w:r>
        <w:rPr>
          <w:spacing w:val="-3"/>
          <w:w w:val="105"/>
        </w:rPr>
        <w:t xml:space="preserve">of </w:t>
      </w:r>
      <w:r>
        <w:rPr>
          <w:w w:val="105"/>
        </w:rPr>
        <w:t>the individual student.  Miscellaneous fees such as special course fees, fieldwork courses, key deposits, books, etc. will be paid by each</w:t>
      </w:r>
      <w:r>
        <w:rPr>
          <w:spacing w:val="-22"/>
          <w:w w:val="105"/>
        </w:rPr>
        <w:t xml:space="preserve"> </w:t>
      </w:r>
      <w:r>
        <w:rPr>
          <w:w w:val="105"/>
        </w:rPr>
        <w:t>participant.</w:t>
      </w:r>
    </w:p>
    <w:p w14:paraId="4B8316EB" w14:textId="77777777" w:rsidR="00D86A41" w:rsidRDefault="00D86A41">
      <w:pPr>
        <w:spacing w:line="352" w:lineRule="auto"/>
        <w:jc w:val="both"/>
        <w:sectPr w:rsidR="00D86A41">
          <w:pgSz w:w="12240" w:h="15840"/>
          <w:pgMar w:top="1320" w:right="1520" w:bottom="1400" w:left="1720" w:header="799" w:footer="1215" w:gutter="0"/>
          <w:cols w:space="720"/>
        </w:sectPr>
      </w:pPr>
    </w:p>
    <w:p w14:paraId="7F13034B" w14:textId="77777777" w:rsidR="00D86A41" w:rsidRDefault="00D86A41">
      <w:pPr>
        <w:pStyle w:val="BodyText"/>
        <w:spacing w:before="4"/>
        <w:rPr>
          <w:sz w:val="21"/>
        </w:rPr>
      </w:pPr>
    </w:p>
    <w:p w14:paraId="177250DB" w14:textId="77777777" w:rsidR="00D86A41" w:rsidRDefault="00F67DCB">
      <w:pPr>
        <w:pStyle w:val="BodyText"/>
        <w:spacing w:before="101" w:line="352" w:lineRule="auto"/>
        <w:ind w:left="1073" w:right="601"/>
        <w:jc w:val="both"/>
      </w:pPr>
      <w:r>
        <w:rPr>
          <w:w w:val="105"/>
        </w:rPr>
        <w:t>Neither institution will charge visiting students an application fee. Scholarships are encouraged to be made available to qualified students as per the selection criteria of any specific scholarship program.</w:t>
      </w:r>
    </w:p>
    <w:p w14:paraId="179497BC" w14:textId="77777777" w:rsidR="00D86A41" w:rsidRDefault="00D86A41">
      <w:pPr>
        <w:pStyle w:val="BodyText"/>
        <w:spacing w:before="6"/>
        <w:rPr>
          <w:sz w:val="29"/>
        </w:rPr>
      </w:pPr>
    </w:p>
    <w:p w14:paraId="3A8DC749" w14:textId="77777777" w:rsidR="00D86A41" w:rsidRDefault="00F67DCB">
      <w:pPr>
        <w:pStyle w:val="ListParagraph"/>
        <w:numPr>
          <w:ilvl w:val="0"/>
          <w:numId w:val="1"/>
        </w:numPr>
        <w:tabs>
          <w:tab w:val="left" w:pos="1107"/>
          <w:tab w:val="left" w:pos="1108"/>
        </w:tabs>
        <w:ind w:left="1107" w:hanging="712"/>
        <w:rPr>
          <w:sz w:val="20"/>
        </w:rPr>
      </w:pPr>
      <w:r>
        <w:rPr>
          <w:w w:val="105"/>
          <w:sz w:val="20"/>
          <w:u w:val="single"/>
        </w:rPr>
        <w:t>Vacation</w:t>
      </w:r>
      <w:r>
        <w:rPr>
          <w:spacing w:val="-2"/>
          <w:w w:val="105"/>
          <w:sz w:val="20"/>
          <w:u w:val="single"/>
        </w:rPr>
        <w:t xml:space="preserve"> </w:t>
      </w:r>
      <w:r>
        <w:rPr>
          <w:w w:val="105"/>
          <w:sz w:val="20"/>
          <w:u w:val="single"/>
        </w:rPr>
        <w:t>Periods</w:t>
      </w:r>
    </w:p>
    <w:p w14:paraId="6C231A00" w14:textId="2AA6199D" w:rsidR="00D86A41" w:rsidRDefault="00F67DCB">
      <w:pPr>
        <w:pStyle w:val="BodyText"/>
        <w:spacing w:before="111" w:line="350" w:lineRule="auto"/>
        <w:ind w:left="1073" w:right="606"/>
        <w:jc w:val="both"/>
      </w:pPr>
      <w:r>
        <w:rPr>
          <w:w w:val="105"/>
        </w:rPr>
        <w:t>The individual student will be responsible for his or her own housing and meal arrangements during vacation periods.</w:t>
      </w:r>
    </w:p>
    <w:p w14:paraId="19A97414" w14:textId="77777777" w:rsidR="00D86A41" w:rsidRDefault="00D86A41">
      <w:pPr>
        <w:pStyle w:val="BodyText"/>
        <w:spacing w:before="7"/>
        <w:rPr>
          <w:sz w:val="29"/>
        </w:rPr>
      </w:pPr>
    </w:p>
    <w:p w14:paraId="14D6E355" w14:textId="77777777" w:rsidR="00D86A41" w:rsidRDefault="00F67DCB">
      <w:pPr>
        <w:pStyle w:val="ListParagraph"/>
        <w:numPr>
          <w:ilvl w:val="0"/>
          <w:numId w:val="1"/>
        </w:numPr>
        <w:tabs>
          <w:tab w:val="left" w:pos="1073"/>
          <w:tab w:val="left" w:pos="1074"/>
        </w:tabs>
        <w:ind w:hanging="678"/>
        <w:rPr>
          <w:sz w:val="20"/>
        </w:rPr>
      </w:pPr>
      <w:r>
        <w:rPr>
          <w:w w:val="105"/>
          <w:sz w:val="20"/>
          <w:u w:val="single"/>
        </w:rPr>
        <w:t>Housing</w:t>
      </w:r>
      <w:r>
        <w:rPr>
          <w:spacing w:val="-7"/>
          <w:w w:val="105"/>
          <w:sz w:val="20"/>
          <w:u w:val="single"/>
        </w:rPr>
        <w:t xml:space="preserve"> </w:t>
      </w:r>
      <w:r>
        <w:rPr>
          <w:w w:val="105"/>
          <w:sz w:val="20"/>
          <w:u w:val="single"/>
        </w:rPr>
        <w:t>and</w:t>
      </w:r>
      <w:r>
        <w:rPr>
          <w:spacing w:val="-3"/>
          <w:w w:val="105"/>
          <w:sz w:val="20"/>
          <w:u w:val="single"/>
        </w:rPr>
        <w:t xml:space="preserve"> </w:t>
      </w:r>
      <w:r>
        <w:rPr>
          <w:w w:val="105"/>
          <w:sz w:val="20"/>
          <w:u w:val="single"/>
        </w:rPr>
        <w:t>Other</w:t>
      </w:r>
      <w:r>
        <w:rPr>
          <w:spacing w:val="-22"/>
          <w:w w:val="105"/>
          <w:sz w:val="20"/>
          <w:u w:val="single"/>
        </w:rPr>
        <w:t xml:space="preserve"> </w:t>
      </w:r>
      <w:r>
        <w:rPr>
          <w:w w:val="105"/>
          <w:sz w:val="20"/>
          <w:u w:val="single"/>
        </w:rPr>
        <w:t>Assistance</w:t>
      </w:r>
      <w:r>
        <w:rPr>
          <w:w w:val="105"/>
          <w:sz w:val="20"/>
        </w:rPr>
        <w:t>:</w:t>
      </w:r>
      <w:r>
        <w:rPr>
          <w:spacing w:val="-11"/>
          <w:w w:val="105"/>
          <w:sz w:val="20"/>
        </w:rPr>
        <w:t xml:space="preserve"> </w:t>
      </w:r>
      <w:r>
        <w:rPr>
          <w:w w:val="105"/>
          <w:sz w:val="20"/>
        </w:rPr>
        <w:t>Housing</w:t>
      </w:r>
      <w:r>
        <w:rPr>
          <w:spacing w:val="-6"/>
          <w:w w:val="105"/>
          <w:sz w:val="20"/>
        </w:rPr>
        <w:t xml:space="preserve"> </w:t>
      </w:r>
      <w:r>
        <w:rPr>
          <w:w w:val="105"/>
          <w:sz w:val="20"/>
        </w:rPr>
        <w:t>arrangements</w:t>
      </w:r>
      <w:r>
        <w:rPr>
          <w:spacing w:val="-5"/>
          <w:w w:val="105"/>
          <w:sz w:val="20"/>
        </w:rPr>
        <w:t xml:space="preserve"> </w:t>
      </w:r>
      <w:r>
        <w:rPr>
          <w:w w:val="105"/>
          <w:sz w:val="20"/>
        </w:rPr>
        <w:t>will</w:t>
      </w:r>
      <w:r>
        <w:rPr>
          <w:spacing w:val="-5"/>
          <w:w w:val="105"/>
          <w:sz w:val="20"/>
        </w:rPr>
        <w:t xml:space="preserve"> </w:t>
      </w:r>
      <w:r>
        <w:rPr>
          <w:w w:val="105"/>
          <w:sz w:val="20"/>
        </w:rPr>
        <w:t>be</w:t>
      </w:r>
      <w:r>
        <w:rPr>
          <w:spacing w:val="-6"/>
          <w:w w:val="105"/>
          <w:sz w:val="20"/>
        </w:rPr>
        <w:t xml:space="preserve"> </w:t>
      </w:r>
      <w:r>
        <w:rPr>
          <w:w w:val="105"/>
          <w:sz w:val="20"/>
        </w:rPr>
        <w:t>made</w:t>
      </w:r>
      <w:r>
        <w:rPr>
          <w:spacing w:val="-3"/>
          <w:w w:val="105"/>
          <w:sz w:val="20"/>
        </w:rPr>
        <w:t xml:space="preserve"> </w:t>
      </w:r>
      <w:r>
        <w:rPr>
          <w:w w:val="105"/>
          <w:sz w:val="20"/>
        </w:rPr>
        <w:t>as</w:t>
      </w:r>
      <w:r>
        <w:rPr>
          <w:spacing w:val="-14"/>
          <w:w w:val="105"/>
          <w:sz w:val="20"/>
        </w:rPr>
        <w:t xml:space="preserve"> </w:t>
      </w:r>
      <w:r>
        <w:rPr>
          <w:w w:val="105"/>
          <w:sz w:val="20"/>
        </w:rPr>
        <w:t>follows:</w:t>
      </w:r>
    </w:p>
    <w:p w14:paraId="12DBF2F9" w14:textId="77777777" w:rsidR="00D86A41" w:rsidRDefault="00F67DCB">
      <w:pPr>
        <w:pStyle w:val="ListParagraph"/>
        <w:numPr>
          <w:ilvl w:val="1"/>
          <w:numId w:val="1"/>
        </w:numPr>
        <w:tabs>
          <w:tab w:val="left" w:pos="1567"/>
          <w:tab w:val="left" w:pos="1568"/>
        </w:tabs>
        <w:spacing w:before="111"/>
        <w:rPr>
          <w:sz w:val="20"/>
        </w:rPr>
      </w:pPr>
      <w:r>
        <w:rPr>
          <w:w w:val="105"/>
          <w:sz w:val="20"/>
        </w:rPr>
        <w:t>Participants from UPM will be accommodated in SCH</w:t>
      </w:r>
      <w:r>
        <w:rPr>
          <w:spacing w:val="-33"/>
          <w:w w:val="105"/>
          <w:sz w:val="20"/>
        </w:rPr>
        <w:t xml:space="preserve"> </w:t>
      </w:r>
      <w:r>
        <w:rPr>
          <w:spacing w:val="-3"/>
          <w:w w:val="105"/>
          <w:sz w:val="20"/>
        </w:rPr>
        <w:t>dormitory.</w:t>
      </w:r>
    </w:p>
    <w:p w14:paraId="1B04EBB0" w14:textId="77777777" w:rsidR="00D86A41" w:rsidRDefault="00F67DCB">
      <w:pPr>
        <w:pStyle w:val="ListParagraph"/>
        <w:numPr>
          <w:ilvl w:val="1"/>
          <w:numId w:val="1"/>
        </w:numPr>
        <w:tabs>
          <w:tab w:val="left" w:pos="1567"/>
          <w:tab w:val="left" w:pos="1568"/>
        </w:tabs>
        <w:spacing w:before="106"/>
        <w:rPr>
          <w:sz w:val="20"/>
        </w:rPr>
      </w:pPr>
      <w:r>
        <w:rPr>
          <w:w w:val="105"/>
          <w:sz w:val="20"/>
        </w:rPr>
        <w:t>SCH students will be accommodated in UPM</w:t>
      </w:r>
      <w:r>
        <w:rPr>
          <w:spacing w:val="-18"/>
          <w:w w:val="105"/>
          <w:sz w:val="20"/>
        </w:rPr>
        <w:t xml:space="preserve"> </w:t>
      </w:r>
      <w:r>
        <w:rPr>
          <w:w w:val="105"/>
          <w:sz w:val="20"/>
        </w:rPr>
        <w:t>dormitory.</w:t>
      </w:r>
    </w:p>
    <w:p w14:paraId="26D27F61" w14:textId="77777777" w:rsidR="00D86A41" w:rsidRDefault="00D86A41">
      <w:pPr>
        <w:pStyle w:val="BodyText"/>
        <w:rPr>
          <w:sz w:val="22"/>
        </w:rPr>
      </w:pPr>
    </w:p>
    <w:p w14:paraId="746D67CE" w14:textId="77777777" w:rsidR="00D86A41" w:rsidRDefault="00F67DCB">
      <w:pPr>
        <w:pStyle w:val="ListParagraph"/>
        <w:numPr>
          <w:ilvl w:val="0"/>
          <w:numId w:val="1"/>
        </w:numPr>
        <w:tabs>
          <w:tab w:val="left" w:pos="1074"/>
        </w:tabs>
        <w:spacing w:before="194"/>
        <w:ind w:hanging="678"/>
        <w:jc w:val="both"/>
        <w:rPr>
          <w:sz w:val="20"/>
        </w:rPr>
      </w:pPr>
      <w:r>
        <w:rPr>
          <w:w w:val="105"/>
          <w:sz w:val="20"/>
          <w:u w:val="single"/>
        </w:rPr>
        <w:t>Insurance</w:t>
      </w:r>
    </w:p>
    <w:p w14:paraId="24343330" w14:textId="77777777" w:rsidR="00D86A41" w:rsidRDefault="00F67DCB">
      <w:pPr>
        <w:pStyle w:val="BodyText"/>
        <w:spacing w:before="111" w:line="352" w:lineRule="auto"/>
        <w:ind w:left="1073" w:right="609"/>
        <w:jc w:val="both"/>
      </w:pPr>
      <w:r>
        <w:rPr>
          <w:w w:val="105"/>
        </w:rPr>
        <w:t xml:space="preserve">Each participant will provide his or her </w:t>
      </w:r>
      <w:r>
        <w:rPr>
          <w:spacing w:val="-3"/>
          <w:w w:val="105"/>
        </w:rPr>
        <w:t xml:space="preserve">own </w:t>
      </w:r>
      <w:r>
        <w:rPr>
          <w:w w:val="105"/>
        </w:rPr>
        <w:t xml:space="preserve">health insurance. Proof </w:t>
      </w:r>
      <w:r>
        <w:rPr>
          <w:spacing w:val="-3"/>
          <w:w w:val="105"/>
        </w:rPr>
        <w:t xml:space="preserve">of </w:t>
      </w:r>
      <w:r>
        <w:rPr>
          <w:w w:val="105"/>
        </w:rPr>
        <w:t xml:space="preserve">adequate insurance coverage must </w:t>
      </w:r>
      <w:r>
        <w:rPr>
          <w:spacing w:val="-3"/>
          <w:w w:val="105"/>
        </w:rPr>
        <w:t xml:space="preserve">be </w:t>
      </w:r>
      <w:r>
        <w:rPr>
          <w:w w:val="105"/>
        </w:rPr>
        <w:t xml:space="preserve">provided to the international office </w:t>
      </w:r>
      <w:r>
        <w:rPr>
          <w:spacing w:val="-3"/>
          <w:w w:val="105"/>
        </w:rPr>
        <w:t xml:space="preserve">of </w:t>
      </w:r>
      <w:r>
        <w:rPr>
          <w:w w:val="105"/>
        </w:rPr>
        <w:t>each</w:t>
      </w:r>
      <w:r>
        <w:rPr>
          <w:spacing w:val="-2"/>
          <w:w w:val="105"/>
        </w:rPr>
        <w:t xml:space="preserve"> </w:t>
      </w:r>
      <w:r>
        <w:rPr>
          <w:w w:val="105"/>
        </w:rPr>
        <w:t>institution.</w:t>
      </w:r>
    </w:p>
    <w:p w14:paraId="019C7AE7" w14:textId="77777777" w:rsidR="00D86A41" w:rsidRDefault="00D86A41">
      <w:pPr>
        <w:pStyle w:val="BodyText"/>
        <w:spacing w:before="6"/>
        <w:rPr>
          <w:sz w:val="29"/>
        </w:rPr>
      </w:pPr>
    </w:p>
    <w:p w14:paraId="6B23A7D0" w14:textId="77777777" w:rsidR="00D86A41" w:rsidRDefault="00F67DCB">
      <w:pPr>
        <w:pStyle w:val="ListParagraph"/>
        <w:numPr>
          <w:ilvl w:val="0"/>
          <w:numId w:val="1"/>
        </w:numPr>
        <w:tabs>
          <w:tab w:val="left" w:pos="1074"/>
        </w:tabs>
        <w:ind w:hanging="678"/>
        <w:jc w:val="both"/>
        <w:rPr>
          <w:sz w:val="20"/>
        </w:rPr>
      </w:pPr>
      <w:r>
        <w:rPr>
          <w:w w:val="105"/>
          <w:sz w:val="20"/>
          <w:u w:val="single"/>
        </w:rPr>
        <w:t>Visa</w:t>
      </w:r>
      <w:r>
        <w:rPr>
          <w:spacing w:val="2"/>
          <w:w w:val="105"/>
          <w:sz w:val="20"/>
          <w:u w:val="single"/>
        </w:rPr>
        <w:t xml:space="preserve"> </w:t>
      </w:r>
      <w:r>
        <w:rPr>
          <w:w w:val="105"/>
          <w:sz w:val="20"/>
          <w:u w:val="single"/>
        </w:rPr>
        <w:t>Requirements</w:t>
      </w:r>
    </w:p>
    <w:p w14:paraId="51E9C3BC" w14:textId="77777777" w:rsidR="00D86A41" w:rsidRDefault="00F67DCB">
      <w:pPr>
        <w:pStyle w:val="BodyText"/>
        <w:spacing w:before="106" w:line="355" w:lineRule="auto"/>
        <w:ind w:left="1073" w:right="604"/>
        <w:jc w:val="both"/>
      </w:pPr>
      <w:r>
        <w:rPr>
          <w:w w:val="105"/>
        </w:rPr>
        <w:t>Participants will be required to meet any visa requirements that pertain to studying in the host country.</w:t>
      </w:r>
    </w:p>
    <w:p w14:paraId="1006DB57" w14:textId="77777777" w:rsidR="00D86A41" w:rsidRDefault="00D86A41">
      <w:pPr>
        <w:pStyle w:val="BodyText"/>
        <w:spacing w:before="3"/>
        <w:rPr>
          <w:sz w:val="29"/>
        </w:rPr>
      </w:pPr>
    </w:p>
    <w:p w14:paraId="72195C7D" w14:textId="77777777" w:rsidR="00D86A41" w:rsidRDefault="00F67DCB">
      <w:pPr>
        <w:pStyle w:val="ListParagraph"/>
        <w:numPr>
          <w:ilvl w:val="0"/>
          <w:numId w:val="1"/>
        </w:numPr>
        <w:tabs>
          <w:tab w:val="left" w:pos="1074"/>
        </w:tabs>
        <w:ind w:hanging="678"/>
        <w:jc w:val="both"/>
        <w:rPr>
          <w:sz w:val="20"/>
        </w:rPr>
      </w:pPr>
      <w:r>
        <w:rPr>
          <w:w w:val="105"/>
          <w:sz w:val="20"/>
          <w:u w:val="single"/>
        </w:rPr>
        <w:t xml:space="preserve">Effective Date and </w:t>
      </w:r>
      <w:r>
        <w:rPr>
          <w:spacing w:val="-3"/>
          <w:w w:val="105"/>
          <w:sz w:val="20"/>
          <w:u w:val="single"/>
        </w:rPr>
        <w:t>Termination of</w:t>
      </w:r>
      <w:r>
        <w:rPr>
          <w:spacing w:val="-13"/>
          <w:w w:val="105"/>
          <w:sz w:val="20"/>
          <w:u w:val="single"/>
        </w:rPr>
        <w:t xml:space="preserve"> </w:t>
      </w:r>
      <w:r>
        <w:rPr>
          <w:w w:val="105"/>
          <w:sz w:val="20"/>
          <w:u w:val="single"/>
        </w:rPr>
        <w:t>Agreement</w:t>
      </w:r>
    </w:p>
    <w:p w14:paraId="51FE16FA" w14:textId="77777777" w:rsidR="00D86A41" w:rsidRDefault="00F67DCB">
      <w:pPr>
        <w:pStyle w:val="BodyText"/>
        <w:spacing w:before="106" w:line="352" w:lineRule="auto"/>
        <w:ind w:left="1073" w:right="601"/>
        <w:jc w:val="both"/>
      </w:pPr>
      <w:r>
        <w:rPr>
          <w:w w:val="105"/>
        </w:rPr>
        <w:t xml:space="preserve">This agreement shall be in effect for five years from the date of its signing unless terminated by either institution with a </w:t>
      </w:r>
      <w:proofErr w:type="gramStart"/>
      <w:r>
        <w:rPr>
          <w:w w:val="105"/>
        </w:rPr>
        <w:t>six month</w:t>
      </w:r>
      <w:proofErr w:type="gramEnd"/>
      <w:r>
        <w:rPr>
          <w:w w:val="105"/>
        </w:rPr>
        <w:t xml:space="preserve"> written notice. This agreement may be extended for another period of five (5) years by mutual agreement in writing by both parties. This agreement may be amended by mutual consent of both institutions. Either party may express its desire to terminate this agreement within the regular agreement duration by serving written notice to the other party. In this case, if either party desires to balance the numbers before termination, the other party will cooperate in that effort. Otherwise, termination will take effect six months from the date of the written notice.</w:t>
      </w:r>
    </w:p>
    <w:p w14:paraId="1BC4607F" w14:textId="77777777" w:rsidR="00D86A41" w:rsidRDefault="00D86A41">
      <w:pPr>
        <w:pStyle w:val="BodyText"/>
        <w:spacing w:before="11"/>
        <w:rPr>
          <w:sz w:val="29"/>
        </w:rPr>
      </w:pPr>
    </w:p>
    <w:p w14:paraId="57B69C49" w14:textId="77777777" w:rsidR="00D86A41" w:rsidRDefault="00F67DCB">
      <w:pPr>
        <w:pStyle w:val="ListParagraph"/>
        <w:numPr>
          <w:ilvl w:val="0"/>
          <w:numId w:val="1"/>
        </w:numPr>
        <w:tabs>
          <w:tab w:val="left" w:pos="1151"/>
        </w:tabs>
        <w:ind w:left="1150" w:hanging="755"/>
        <w:jc w:val="both"/>
        <w:rPr>
          <w:sz w:val="20"/>
        </w:rPr>
      </w:pPr>
      <w:r>
        <w:rPr>
          <w:w w:val="105"/>
          <w:sz w:val="20"/>
          <w:u w:val="single"/>
        </w:rPr>
        <w:t>Agreement</w:t>
      </w:r>
    </w:p>
    <w:p w14:paraId="1396868C" w14:textId="77777777" w:rsidR="00D86A41" w:rsidRDefault="00F67DCB">
      <w:pPr>
        <w:pStyle w:val="BodyText"/>
        <w:spacing w:before="106" w:line="355" w:lineRule="auto"/>
        <w:ind w:left="1073" w:right="604"/>
        <w:jc w:val="both"/>
      </w:pPr>
      <w:r>
        <w:rPr>
          <w:w w:val="105"/>
        </w:rPr>
        <w:t xml:space="preserve">In agreement </w:t>
      </w:r>
      <w:r>
        <w:rPr>
          <w:spacing w:val="-3"/>
          <w:w w:val="105"/>
        </w:rPr>
        <w:t xml:space="preserve">with </w:t>
      </w:r>
      <w:r>
        <w:rPr>
          <w:w w:val="105"/>
        </w:rPr>
        <w:t xml:space="preserve">the above terms </w:t>
      </w:r>
      <w:r>
        <w:rPr>
          <w:spacing w:val="-3"/>
          <w:w w:val="105"/>
        </w:rPr>
        <w:t xml:space="preserve">of </w:t>
      </w:r>
      <w:r>
        <w:rPr>
          <w:w w:val="105"/>
        </w:rPr>
        <w:t>participation, the following signatures are affixed:</w:t>
      </w:r>
    </w:p>
    <w:p w14:paraId="10B45D2A" w14:textId="77777777" w:rsidR="00D86A41" w:rsidRDefault="00D86A41">
      <w:pPr>
        <w:spacing w:line="355" w:lineRule="auto"/>
        <w:jc w:val="both"/>
        <w:sectPr w:rsidR="00D86A41">
          <w:pgSz w:w="12240" w:h="15840"/>
          <w:pgMar w:top="1320" w:right="1520" w:bottom="1400" w:left="1720" w:header="799" w:footer="1215" w:gutter="0"/>
          <w:cols w:space="720"/>
        </w:sectPr>
      </w:pPr>
    </w:p>
    <w:p w14:paraId="7266BF7D" w14:textId="77777777" w:rsidR="00D86A41" w:rsidRDefault="00D86A41">
      <w:pPr>
        <w:pStyle w:val="BodyText"/>
        <w:spacing w:before="4"/>
        <w:rPr>
          <w:sz w:val="21"/>
        </w:rPr>
      </w:pPr>
    </w:p>
    <w:p w14:paraId="6ACD1731" w14:textId="77777777" w:rsidR="00D86A41" w:rsidRDefault="00F67DCB">
      <w:pPr>
        <w:pStyle w:val="BodyText"/>
        <w:tabs>
          <w:tab w:val="left" w:leader="dot" w:pos="6300"/>
        </w:tabs>
        <w:spacing w:before="101"/>
        <w:ind w:left="396"/>
      </w:pPr>
      <w:r>
        <w:rPr>
          <w:w w:val="105"/>
        </w:rPr>
        <w:t>Signed on this ………. day of …………</w:t>
      </w:r>
      <w:proofErr w:type="gramStart"/>
      <w:r>
        <w:rPr>
          <w:w w:val="105"/>
        </w:rPr>
        <w:t>…..</w:t>
      </w:r>
      <w:proofErr w:type="gramEnd"/>
      <w:r>
        <w:rPr>
          <w:w w:val="105"/>
        </w:rPr>
        <w:t xml:space="preserve"> in</w:t>
      </w:r>
      <w:r>
        <w:rPr>
          <w:spacing w:val="-18"/>
          <w:w w:val="105"/>
        </w:rPr>
        <w:t xml:space="preserve"> </w:t>
      </w:r>
      <w:r>
        <w:rPr>
          <w:w w:val="105"/>
        </w:rPr>
        <w:t>the</w:t>
      </w:r>
      <w:r>
        <w:rPr>
          <w:spacing w:val="-5"/>
          <w:w w:val="105"/>
        </w:rPr>
        <w:t xml:space="preserve"> </w:t>
      </w:r>
      <w:r>
        <w:rPr>
          <w:w w:val="105"/>
        </w:rPr>
        <w:t>year</w:t>
      </w:r>
      <w:r>
        <w:rPr>
          <w:w w:val="105"/>
        </w:rPr>
        <w:tab/>
        <w:t xml:space="preserve">in </w:t>
      </w:r>
      <w:r>
        <w:rPr>
          <w:spacing w:val="-3"/>
          <w:w w:val="105"/>
        </w:rPr>
        <w:t xml:space="preserve">two </w:t>
      </w:r>
      <w:r>
        <w:rPr>
          <w:w w:val="105"/>
        </w:rPr>
        <w:t>(2) original</w:t>
      </w:r>
      <w:r>
        <w:rPr>
          <w:spacing w:val="12"/>
          <w:w w:val="105"/>
        </w:rPr>
        <w:t xml:space="preserve"> </w:t>
      </w:r>
      <w:r>
        <w:rPr>
          <w:w w:val="105"/>
        </w:rPr>
        <w:t>texts</w:t>
      </w:r>
    </w:p>
    <w:p w14:paraId="58FFAB82" w14:textId="77777777" w:rsidR="00D86A41" w:rsidRDefault="00F67DCB">
      <w:pPr>
        <w:pStyle w:val="BodyText"/>
        <w:spacing w:before="111"/>
        <w:ind w:left="396"/>
      </w:pPr>
      <w:r>
        <w:rPr>
          <w:w w:val="105"/>
        </w:rPr>
        <w:t>in English version.</w:t>
      </w:r>
    </w:p>
    <w:p w14:paraId="63638C0A" w14:textId="77777777" w:rsidR="00D86A41" w:rsidRDefault="00D86A41">
      <w:pPr>
        <w:pStyle w:val="BodyText"/>
      </w:pPr>
    </w:p>
    <w:p w14:paraId="7D005876" w14:textId="77777777" w:rsidR="00D86A41" w:rsidRDefault="00D86A41">
      <w:pPr>
        <w:pStyle w:val="BodyText"/>
        <w:spacing w:before="2"/>
        <w:rPr>
          <w:sz w:val="17"/>
        </w:rPr>
      </w:pPr>
    </w:p>
    <w:p w14:paraId="114E983D" w14:textId="77777777" w:rsidR="00D86A41" w:rsidRDefault="00D86A41">
      <w:pPr>
        <w:rPr>
          <w:sz w:val="17"/>
        </w:rPr>
        <w:sectPr w:rsidR="00D86A41">
          <w:pgSz w:w="12240" w:h="15840"/>
          <w:pgMar w:top="1320" w:right="1520" w:bottom="1400" w:left="1720" w:header="799" w:footer="1215" w:gutter="0"/>
          <w:cols w:space="720"/>
        </w:sectPr>
      </w:pPr>
    </w:p>
    <w:p w14:paraId="0F3308E5" w14:textId="77777777" w:rsidR="00D86A41" w:rsidRDefault="00F67DCB">
      <w:pPr>
        <w:pStyle w:val="BodyText"/>
        <w:spacing w:before="115"/>
        <w:ind w:left="406"/>
      </w:pPr>
      <w:r>
        <w:rPr>
          <w:w w:val="105"/>
        </w:rPr>
        <w:t>Signed by, for and on behalf of the</w:t>
      </w:r>
    </w:p>
    <w:p w14:paraId="33E8FD87" w14:textId="77777777" w:rsidR="00D86A41" w:rsidRDefault="00F67DCB">
      <w:pPr>
        <w:pStyle w:val="Heading2"/>
        <w:spacing w:before="116"/>
        <w:ind w:left="406"/>
      </w:pPr>
      <w:r>
        <w:rPr>
          <w:w w:val="105"/>
        </w:rPr>
        <w:t>SOONCHUNHYANG UNIVERSITY</w:t>
      </w:r>
    </w:p>
    <w:p w14:paraId="0C52F0B3" w14:textId="77777777" w:rsidR="00D86A41" w:rsidRDefault="00D86A41">
      <w:pPr>
        <w:pStyle w:val="BodyText"/>
        <w:rPr>
          <w:b/>
          <w:sz w:val="22"/>
        </w:rPr>
      </w:pPr>
    </w:p>
    <w:p w14:paraId="64E8AF88" w14:textId="77777777" w:rsidR="00D86A41" w:rsidRDefault="00D86A41">
      <w:pPr>
        <w:pStyle w:val="BodyText"/>
        <w:rPr>
          <w:b/>
          <w:sz w:val="22"/>
        </w:rPr>
      </w:pPr>
    </w:p>
    <w:p w14:paraId="4DA2F090" w14:textId="77777777" w:rsidR="00D86A41" w:rsidRDefault="00D86A41">
      <w:pPr>
        <w:pStyle w:val="BodyText"/>
        <w:spacing w:before="7"/>
        <w:rPr>
          <w:b/>
          <w:sz w:val="23"/>
        </w:rPr>
      </w:pPr>
    </w:p>
    <w:p w14:paraId="7EF39D53" w14:textId="41317846" w:rsidR="00D86A41" w:rsidRDefault="00F67DCB">
      <w:pPr>
        <w:pStyle w:val="BodyText"/>
        <w:ind w:left="406"/>
      </w:pPr>
      <w:r>
        <w:t>………………………………………………</w:t>
      </w:r>
    </w:p>
    <w:p w14:paraId="62E77143" w14:textId="77777777" w:rsidR="00D86A41" w:rsidRDefault="00F67DCB">
      <w:pPr>
        <w:spacing w:before="116"/>
        <w:ind w:left="406"/>
        <w:rPr>
          <w:b/>
          <w:i/>
          <w:sz w:val="20"/>
        </w:rPr>
      </w:pPr>
      <w:r>
        <w:rPr>
          <w:b/>
          <w:w w:val="105"/>
          <w:sz w:val="20"/>
        </w:rPr>
        <w:t xml:space="preserve">JOOYANG MANG, </w:t>
      </w:r>
      <w:r>
        <w:rPr>
          <w:b/>
          <w:i/>
          <w:w w:val="105"/>
          <w:sz w:val="20"/>
        </w:rPr>
        <w:t>Ph.D.</w:t>
      </w:r>
    </w:p>
    <w:p w14:paraId="63F0F7C5" w14:textId="77777777" w:rsidR="00D86A41" w:rsidRDefault="00F67DCB">
      <w:pPr>
        <w:pStyle w:val="BodyText"/>
        <w:spacing w:before="101"/>
        <w:ind w:left="406"/>
      </w:pPr>
      <w:r>
        <w:rPr>
          <w:w w:val="105"/>
        </w:rPr>
        <w:t>Vice President</w:t>
      </w:r>
    </w:p>
    <w:p w14:paraId="2E5E3801" w14:textId="77777777" w:rsidR="00D86A41" w:rsidRDefault="00D86A41">
      <w:pPr>
        <w:pStyle w:val="BodyText"/>
        <w:rPr>
          <w:sz w:val="22"/>
        </w:rPr>
      </w:pPr>
    </w:p>
    <w:p w14:paraId="6F97465E" w14:textId="77777777" w:rsidR="00D86A41" w:rsidRDefault="00D86A41">
      <w:pPr>
        <w:pStyle w:val="BodyText"/>
        <w:rPr>
          <w:sz w:val="22"/>
        </w:rPr>
      </w:pPr>
    </w:p>
    <w:p w14:paraId="19737358" w14:textId="77777777" w:rsidR="00D86A41" w:rsidRDefault="00D86A41">
      <w:pPr>
        <w:pStyle w:val="BodyText"/>
        <w:spacing w:before="6"/>
        <w:rPr>
          <w:sz w:val="24"/>
        </w:rPr>
      </w:pPr>
    </w:p>
    <w:p w14:paraId="7D1CBFB9" w14:textId="77777777" w:rsidR="00D86A41" w:rsidRDefault="00F67DCB">
      <w:pPr>
        <w:pStyle w:val="BodyText"/>
        <w:ind w:left="406"/>
      </w:pPr>
      <w:r>
        <w:rPr>
          <w:w w:val="105"/>
        </w:rPr>
        <w:t>In the presence of:</w:t>
      </w:r>
    </w:p>
    <w:p w14:paraId="52F4045B" w14:textId="77777777" w:rsidR="00D86A41" w:rsidRDefault="00D86A41">
      <w:pPr>
        <w:pStyle w:val="BodyText"/>
        <w:rPr>
          <w:sz w:val="22"/>
        </w:rPr>
      </w:pPr>
    </w:p>
    <w:p w14:paraId="7658037A" w14:textId="77777777" w:rsidR="00D86A41" w:rsidRDefault="00D86A41">
      <w:pPr>
        <w:pStyle w:val="BodyText"/>
        <w:rPr>
          <w:sz w:val="22"/>
        </w:rPr>
      </w:pPr>
    </w:p>
    <w:p w14:paraId="298A5928" w14:textId="77777777" w:rsidR="00D86A41" w:rsidRDefault="00D86A41">
      <w:pPr>
        <w:pStyle w:val="BodyText"/>
        <w:rPr>
          <w:sz w:val="24"/>
        </w:rPr>
      </w:pPr>
    </w:p>
    <w:p w14:paraId="3B8B147F" w14:textId="77777777" w:rsidR="00D86A41" w:rsidRDefault="00F67DCB">
      <w:pPr>
        <w:pStyle w:val="BodyText"/>
        <w:spacing w:before="1"/>
        <w:ind w:left="406"/>
      </w:pPr>
      <w:r>
        <w:rPr>
          <w:w w:val="105"/>
        </w:rPr>
        <w:t>……………………………………………..</w:t>
      </w:r>
    </w:p>
    <w:p w14:paraId="619E121E" w14:textId="77777777" w:rsidR="00D86A41" w:rsidRDefault="00F67DCB">
      <w:pPr>
        <w:spacing w:before="115"/>
        <w:ind w:left="406"/>
        <w:rPr>
          <w:b/>
          <w:i/>
          <w:sz w:val="20"/>
        </w:rPr>
      </w:pPr>
      <w:r>
        <w:rPr>
          <w:b/>
          <w:w w:val="105"/>
          <w:sz w:val="20"/>
        </w:rPr>
        <w:t xml:space="preserve">YOONSUNG OH, </w:t>
      </w:r>
      <w:r>
        <w:rPr>
          <w:b/>
          <w:i/>
          <w:w w:val="105"/>
          <w:sz w:val="20"/>
        </w:rPr>
        <w:t>Ph.D.</w:t>
      </w:r>
    </w:p>
    <w:p w14:paraId="0829FBC4" w14:textId="77777777" w:rsidR="00D86A41" w:rsidRDefault="00F67DCB">
      <w:pPr>
        <w:pStyle w:val="BodyText"/>
        <w:spacing w:before="101"/>
        <w:ind w:left="406"/>
      </w:pPr>
      <w:r>
        <w:rPr>
          <w:w w:val="105"/>
        </w:rPr>
        <w:t>Dean</w:t>
      </w:r>
    </w:p>
    <w:p w14:paraId="4DAC5323" w14:textId="77777777" w:rsidR="00D86A41" w:rsidRDefault="00F67DCB">
      <w:pPr>
        <w:pStyle w:val="BodyText"/>
        <w:spacing w:before="111"/>
        <w:ind w:left="406"/>
      </w:pPr>
      <w:r>
        <w:rPr>
          <w:w w:val="105"/>
        </w:rPr>
        <w:t>School of Global Education &amp; Exchange</w:t>
      </w:r>
    </w:p>
    <w:p w14:paraId="66FE43BF" w14:textId="77777777" w:rsidR="00D86A41" w:rsidRDefault="00F67DCB">
      <w:pPr>
        <w:pStyle w:val="BodyText"/>
        <w:spacing w:before="101"/>
        <w:ind w:left="179"/>
      </w:pPr>
      <w:r>
        <w:br w:type="column"/>
      </w:r>
      <w:r>
        <w:rPr>
          <w:w w:val="105"/>
        </w:rPr>
        <w:t>Signed by, for and on behalf of the</w:t>
      </w:r>
    </w:p>
    <w:p w14:paraId="4379F504" w14:textId="77777777" w:rsidR="00D86A41" w:rsidRDefault="00F67DCB">
      <w:pPr>
        <w:pStyle w:val="Heading2"/>
        <w:spacing w:before="110"/>
      </w:pPr>
      <w:r>
        <w:rPr>
          <w:w w:val="105"/>
        </w:rPr>
        <w:t>UNIVERSITI PUTRA MALAYSIA</w:t>
      </w:r>
    </w:p>
    <w:p w14:paraId="38B9733E" w14:textId="77777777" w:rsidR="00D86A41" w:rsidRDefault="00D86A41">
      <w:pPr>
        <w:pStyle w:val="BodyText"/>
        <w:rPr>
          <w:b/>
          <w:sz w:val="22"/>
        </w:rPr>
      </w:pPr>
    </w:p>
    <w:p w14:paraId="3D86F4BB" w14:textId="77777777" w:rsidR="00D86A41" w:rsidRDefault="00D86A41">
      <w:pPr>
        <w:pStyle w:val="BodyText"/>
        <w:rPr>
          <w:b/>
          <w:sz w:val="22"/>
        </w:rPr>
      </w:pPr>
    </w:p>
    <w:p w14:paraId="7D67704A" w14:textId="77777777" w:rsidR="00D86A41" w:rsidRDefault="00D86A41">
      <w:pPr>
        <w:pStyle w:val="BodyText"/>
        <w:spacing w:before="1"/>
        <w:rPr>
          <w:b/>
          <w:sz w:val="24"/>
        </w:rPr>
      </w:pPr>
    </w:p>
    <w:p w14:paraId="044BB63B" w14:textId="77777777" w:rsidR="00D86A41" w:rsidRDefault="00F67DCB">
      <w:pPr>
        <w:pStyle w:val="BodyText"/>
        <w:ind w:left="179"/>
      </w:pPr>
      <w:r>
        <w:rPr>
          <w:w w:val="105"/>
        </w:rPr>
        <w:t>……………………………………………………….</w:t>
      </w:r>
    </w:p>
    <w:p w14:paraId="679AA5E9" w14:textId="6D8863CE" w:rsidR="00D86A41" w:rsidRDefault="00092C19">
      <w:pPr>
        <w:pStyle w:val="Heading2"/>
        <w:rPr>
          <w:i/>
        </w:rPr>
      </w:pPr>
      <w:r>
        <w:rPr>
          <w:w w:val="105"/>
        </w:rPr>
        <w:t>PROF. DR. MOHD ROSLAN BIN SULAIMAN</w:t>
      </w:r>
      <w:r w:rsidR="00F67DCB">
        <w:rPr>
          <w:w w:val="105"/>
        </w:rPr>
        <w:t xml:space="preserve">, </w:t>
      </w:r>
    </w:p>
    <w:p w14:paraId="32DBC97E" w14:textId="77777777" w:rsidR="00D86A41" w:rsidRDefault="00F67DCB">
      <w:pPr>
        <w:pStyle w:val="BodyText"/>
        <w:spacing w:before="106"/>
        <w:ind w:left="179"/>
      </w:pPr>
      <w:r>
        <w:rPr>
          <w:w w:val="105"/>
        </w:rPr>
        <w:t>Vice Chancellor</w:t>
      </w:r>
    </w:p>
    <w:p w14:paraId="34CDA531" w14:textId="77777777" w:rsidR="00D86A41" w:rsidRDefault="00D86A41">
      <w:pPr>
        <w:pStyle w:val="BodyText"/>
        <w:rPr>
          <w:sz w:val="22"/>
        </w:rPr>
      </w:pPr>
    </w:p>
    <w:p w14:paraId="5047080A" w14:textId="77777777" w:rsidR="00D86A41" w:rsidRDefault="00D86A41">
      <w:pPr>
        <w:pStyle w:val="BodyText"/>
        <w:rPr>
          <w:sz w:val="22"/>
        </w:rPr>
      </w:pPr>
    </w:p>
    <w:p w14:paraId="500C4D29" w14:textId="77777777" w:rsidR="00D86A41" w:rsidRDefault="00D86A41">
      <w:pPr>
        <w:pStyle w:val="BodyText"/>
        <w:spacing w:before="1"/>
        <w:rPr>
          <w:sz w:val="24"/>
        </w:rPr>
      </w:pPr>
    </w:p>
    <w:p w14:paraId="02F8FC75" w14:textId="77777777" w:rsidR="00D86A41" w:rsidRDefault="00F67DCB">
      <w:pPr>
        <w:pStyle w:val="BodyText"/>
        <w:ind w:left="179"/>
      </w:pPr>
      <w:r>
        <w:rPr>
          <w:w w:val="105"/>
        </w:rPr>
        <w:t>In the presence of:</w:t>
      </w:r>
    </w:p>
    <w:p w14:paraId="24F9D0D3" w14:textId="77777777" w:rsidR="00D86A41" w:rsidRDefault="00D86A41">
      <w:pPr>
        <w:pStyle w:val="BodyText"/>
        <w:rPr>
          <w:sz w:val="22"/>
        </w:rPr>
      </w:pPr>
    </w:p>
    <w:p w14:paraId="1ECCEA9A" w14:textId="77777777" w:rsidR="00D86A41" w:rsidRDefault="00D86A41">
      <w:pPr>
        <w:pStyle w:val="BodyText"/>
        <w:rPr>
          <w:sz w:val="22"/>
        </w:rPr>
      </w:pPr>
    </w:p>
    <w:p w14:paraId="3650C60D" w14:textId="77777777" w:rsidR="00D86A41" w:rsidRDefault="00D86A41">
      <w:pPr>
        <w:pStyle w:val="BodyText"/>
        <w:spacing w:before="6"/>
        <w:rPr>
          <w:sz w:val="24"/>
        </w:rPr>
      </w:pPr>
    </w:p>
    <w:p w14:paraId="53CAABBA" w14:textId="77777777" w:rsidR="00D86A41" w:rsidRDefault="00F67DCB">
      <w:pPr>
        <w:pStyle w:val="BodyText"/>
        <w:ind w:left="179"/>
      </w:pPr>
      <w:r>
        <w:rPr>
          <w:w w:val="105"/>
        </w:rPr>
        <w:t>………………………………………………………</w:t>
      </w:r>
    </w:p>
    <w:p w14:paraId="46C8FF76" w14:textId="77777777" w:rsidR="00092C19" w:rsidRPr="00092C19" w:rsidRDefault="00092C19">
      <w:pPr>
        <w:pStyle w:val="BodyText"/>
        <w:spacing w:before="106" w:line="350" w:lineRule="auto"/>
        <w:ind w:left="179" w:right="1884"/>
        <w:rPr>
          <w:b/>
          <w:bCs/>
          <w:color w:val="1D2324"/>
          <w:w w:val="105"/>
        </w:rPr>
      </w:pPr>
      <w:r w:rsidRPr="00092C19">
        <w:rPr>
          <w:b/>
          <w:bCs/>
          <w:color w:val="1D2324"/>
          <w:w w:val="105"/>
        </w:rPr>
        <w:t>ROSDI WAH</w:t>
      </w:r>
    </w:p>
    <w:p w14:paraId="02B77197" w14:textId="6C279D43" w:rsidR="00D86A41" w:rsidRDefault="00F67DCB">
      <w:pPr>
        <w:pStyle w:val="BodyText"/>
        <w:spacing w:before="106" w:line="350" w:lineRule="auto"/>
        <w:ind w:left="179" w:right="1884"/>
      </w:pPr>
      <w:r>
        <w:rPr>
          <w:color w:val="1D2324"/>
          <w:w w:val="105"/>
        </w:rPr>
        <w:t>Head of Administration Undergraduate Studies, UPM</w:t>
      </w:r>
    </w:p>
    <w:sectPr w:rsidR="00D86A41">
      <w:type w:val="continuous"/>
      <w:pgSz w:w="12240" w:h="15840"/>
      <w:pgMar w:top="1320" w:right="1520" w:bottom="1400" w:left="1720" w:header="720" w:footer="720" w:gutter="0"/>
      <w:cols w:num="2" w:space="720" w:equalWidth="0">
        <w:col w:w="4133" w:space="40"/>
        <w:col w:w="482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3A31D" w14:textId="77777777" w:rsidR="0038637C" w:rsidRDefault="0038637C">
      <w:r>
        <w:separator/>
      </w:r>
    </w:p>
  </w:endnote>
  <w:endnote w:type="continuationSeparator" w:id="0">
    <w:p w14:paraId="538D0593" w14:textId="77777777" w:rsidR="0038637C" w:rsidRDefault="0038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6B4C" w14:textId="77777777" w:rsidR="0030599A" w:rsidRDefault="00305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CC0D" w14:textId="77777777" w:rsidR="00D86A41" w:rsidRDefault="00977D2A">
    <w:pPr>
      <w:pStyle w:val="BodyText"/>
      <w:spacing w:line="14" w:lineRule="auto"/>
    </w:pPr>
    <w:r>
      <w:rPr>
        <w:noProof/>
      </w:rPr>
      <mc:AlternateContent>
        <mc:Choice Requires="wps">
          <w:drawing>
            <wp:anchor distT="0" distB="0" distL="114300" distR="114300" simplePos="0" relativeHeight="251447296" behindDoc="1" locked="0" layoutInCell="1" allowOverlap="1" wp14:anchorId="037C7EFF" wp14:editId="5A20A16D">
              <wp:simplePos x="0" y="0"/>
              <wp:positionH relativeFrom="page">
                <wp:posOffset>3818255</wp:posOffset>
              </wp:positionH>
              <wp:positionV relativeFrom="page">
                <wp:posOffset>9147175</wp:posOffset>
              </wp:positionV>
              <wp:extent cx="122555"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0EC6D" w14:textId="77777777" w:rsidR="00D86A41" w:rsidRDefault="00F67DCB">
                          <w:pPr>
                            <w:spacing w:line="230" w:lineRule="exact"/>
                            <w:ind w:left="40"/>
                            <w:rPr>
                              <w:rFonts w:ascii="Dotum"/>
                              <w:sz w:val="19"/>
                            </w:rPr>
                          </w:pPr>
                          <w:r>
                            <w:fldChar w:fldCharType="begin"/>
                          </w:r>
                          <w:r>
                            <w:rPr>
                              <w:rFonts w:ascii="Dotum"/>
                              <w:w w:val="101"/>
                              <w:sz w:val="1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65pt;margin-top:720.25pt;width:9.65pt;height:11.5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" filled="f" stroked="f">
              <v:textbox inset="0,0,0,0">
                <w:txbxContent>
                  <w:p w:rsidR="00D86A41" w:rsidRDefault="00F67DCB">
                    <w:pPr>
                      <w:spacing w:line="230" w:lineRule="exact"/>
                      <w:ind w:left="40"/>
                      <w:rPr>
                        <w:rFonts w:ascii="Dotum"/>
                        <w:sz w:val="19"/>
                      </w:rPr>
                    </w:pPr>
                    <w:r>
                      <w:fldChar w:fldCharType="begin"/>
                    </w:r>
                    <w:r>
                      <w:rPr>
                        <w:rFonts w:ascii="Dotum"/>
                        <w:w w:val="101"/>
                        <w:sz w:val="19"/>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C188" w14:textId="77777777" w:rsidR="0030599A" w:rsidRDefault="00305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14AE0" w14:textId="77777777" w:rsidR="0038637C" w:rsidRDefault="0038637C">
      <w:r>
        <w:separator/>
      </w:r>
    </w:p>
  </w:footnote>
  <w:footnote w:type="continuationSeparator" w:id="0">
    <w:p w14:paraId="03B00178" w14:textId="77777777" w:rsidR="0038637C" w:rsidRDefault="00386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8226" w14:textId="77777777" w:rsidR="0030599A" w:rsidRDefault="00305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D625" w14:textId="1E87C8B4" w:rsidR="00D86A41" w:rsidRDefault="00092C19">
    <w:pPr>
      <w:pStyle w:val="BodyText"/>
      <w:spacing w:line="14" w:lineRule="auto"/>
    </w:pPr>
    <w:sdt>
      <w:sdtPr>
        <w:id w:val="-1269459097"/>
        <w:docPartObj>
          <w:docPartGallery w:val="Watermarks"/>
          <w:docPartUnique/>
        </w:docPartObj>
      </w:sdtPr>
      <w:sdtContent>
        <w:r>
          <w:rPr>
            <w:noProof/>
          </w:rPr>
          <w:pict w14:anchorId="74C40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5025" o:spid="_x0000_s2054" type="#_x0000_t136" style="position:absolute;margin-left:0;margin-top:0;width:444.15pt;height:190.35pt;rotation:315;z-index:-251657216;mso-position-horizontal:center;mso-position-horizontal-relative:margin;mso-position-vertical:center;mso-position-vertical-relative:margin" o:allowincell="f" fillcolor="#bfbfbf [2412]" stroked="f">
              <v:fill opacity=".5"/>
              <v:textpath style="font-family:&quot;Calibri&quot;;font-size:1pt" string="SAMPLE"/>
              <w10:wrap anchorx="margin" anchory="margin"/>
            </v:shape>
          </w:pict>
        </w:r>
      </w:sdtContent>
    </w:sdt>
    <w:r w:rsidR="00977D2A">
      <w:rPr>
        <w:noProof/>
      </w:rPr>
      <mc:AlternateContent>
        <mc:Choice Requires="wps">
          <w:drawing>
            <wp:anchor distT="0" distB="0" distL="114300" distR="114300" simplePos="0" relativeHeight="251446272" behindDoc="1" locked="0" layoutInCell="1" allowOverlap="1" wp14:anchorId="649E716A" wp14:editId="2D71D81C">
              <wp:simplePos x="0" y="0"/>
              <wp:positionH relativeFrom="page">
                <wp:posOffset>5507355</wp:posOffset>
              </wp:positionH>
              <wp:positionV relativeFrom="page">
                <wp:posOffset>494665</wp:posOffset>
              </wp:positionV>
              <wp:extent cx="924560" cy="186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B38E" w14:textId="77777777" w:rsidR="00D86A41" w:rsidRDefault="00F67DCB">
                          <w:pPr>
                            <w:spacing w:before="18"/>
                            <w:ind w:left="20"/>
                            <w:rPr>
                              <w:b/>
                            </w:rPr>
                          </w:pPr>
                          <w:r>
                            <w:rPr>
                              <w:b/>
                            </w:rPr>
                            <w:t>LAMPIRAN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65pt;margin-top:38.95pt;width:72.8pt;height:14.65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VFqgIAAKg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" filled="f" stroked="f">
              <v:textbox inset="0,0,0,0">
                <w:txbxContent>
                  <w:p w:rsidR="00D86A41" w:rsidRDefault="00F67DCB">
                    <w:pPr>
                      <w:spacing w:before="18"/>
                      <w:ind w:left="20"/>
                      <w:rPr>
                        <w:b/>
                      </w:rPr>
                    </w:pPr>
                    <w:r>
                      <w:rPr>
                        <w:b/>
                      </w:rPr>
                      <w:t>LAMPIRAN 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E6A0" w14:textId="77777777" w:rsidR="0030599A" w:rsidRDefault="00305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B6517"/>
    <w:multiLevelType w:val="hybridMultilevel"/>
    <w:tmpl w:val="D8D61CC0"/>
    <w:lvl w:ilvl="0" w:tplc="3CE0B830">
      <w:start w:val="1"/>
      <w:numFmt w:val="lowerLetter"/>
      <w:lvlText w:val="%1)"/>
      <w:lvlJc w:val="left"/>
      <w:pPr>
        <w:ind w:left="1496" w:hanging="423"/>
        <w:jc w:val="left"/>
      </w:pPr>
      <w:rPr>
        <w:rFonts w:ascii="Arial" w:eastAsia="Arial" w:hAnsi="Arial" w:cs="Arial" w:hint="default"/>
        <w:w w:val="103"/>
        <w:sz w:val="20"/>
        <w:szCs w:val="20"/>
        <w:lang w:val="en-US" w:eastAsia="en-US" w:bidi="en-US"/>
      </w:rPr>
    </w:lvl>
    <w:lvl w:ilvl="1" w:tplc="9680223E">
      <w:numFmt w:val="bullet"/>
      <w:lvlText w:val="•"/>
      <w:lvlJc w:val="left"/>
      <w:pPr>
        <w:ind w:left="2250" w:hanging="423"/>
      </w:pPr>
      <w:rPr>
        <w:rFonts w:hint="default"/>
        <w:lang w:val="en-US" w:eastAsia="en-US" w:bidi="en-US"/>
      </w:rPr>
    </w:lvl>
    <w:lvl w:ilvl="2" w:tplc="1DEE9124">
      <w:numFmt w:val="bullet"/>
      <w:lvlText w:val="•"/>
      <w:lvlJc w:val="left"/>
      <w:pPr>
        <w:ind w:left="3000" w:hanging="423"/>
      </w:pPr>
      <w:rPr>
        <w:rFonts w:hint="default"/>
        <w:lang w:val="en-US" w:eastAsia="en-US" w:bidi="en-US"/>
      </w:rPr>
    </w:lvl>
    <w:lvl w:ilvl="3" w:tplc="8376EFF4">
      <w:numFmt w:val="bullet"/>
      <w:lvlText w:val="•"/>
      <w:lvlJc w:val="left"/>
      <w:pPr>
        <w:ind w:left="3750" w:hanging="423"/>
      </w:pPr>
      <w:rPr>
        <w:rFonts w:hint="default"/>
        <w:lang w:val="en-US" w:eastAsia="en-US" w:bidi="en-US"/>
      </w:rPr>
    </w:lvl>
    <w:lvl w:ilvl="4" w:tplc="053C4D42">
      <w:numFmt w:val="bullet"/>
      <w:lvlText w:val="•"/>
      <w:lvlJc w:val="left"/>
      <w:pPr>
        <w:ind w:left="4500" w:hanging="423"/>
      </w:pPr>
      <w:rPr>
        <w:rFonts w:hint="default"/>
        <w:lang w:val="en-US" w:eastAsia="en-US" w:bidi="en-US"/>
      </w:rPr>
    </w:lvl>
    <w:lvl w:ilvl="5" w:tplc="6100CE7C">
      <w:numFmt w:val="bullet"/>
      <w:lvlText w:val="•"/>
      <w:lvlJc w:val="left"/>
      <w:pPr>
        <w:ind w:left="5250" w:hanging="423"/>
      </w:pPr>
      <w:rPr>
        <w:rFonts w:hint="default"/>
        <w:lang w:val="en-US" w:eastAsia="en-US" w:bidi="en-US"/>
      </w:rPr>
    </w:lvl>
    <w:lvl w:ilvl="6" w:tplc="2328195C">
      <w:numFmt w:val="bullet"/>
      <w:lvlText w:val="•"/>
      <w:lvlJc w:val="left"/>
      <w:pPr>
        <w:ind w:left="6000" w:hanging="423"/>
      </w:pPr>
      <w:rPr>
        <w:rFonts w:hint="default"/>
        <w:lang w:val="en-US" w:eastAsia="en-US" w:bidi="en-US"/>
      </w:rPr>
    </w:lvl>
    <w:lvl w:ilvl="7" w:tplc="2B3E4428">
      <w:numFmt w:val="bullet"/>
      <w:lvlText w:val="•"/>
      <w:lvlJc w:val="left"/>
      <w:pPr>
        <w:ind w:left="6750" w:hanging="423"/>
      </w:pPr>
      <w:rPr>
        <w:rFonts w:hint="default"/>
        <w:lang w:val="en-US" w:eastAsia="en-US" w:bidi="en-US"/>
      </w:rPr>
    </w:lvl>
    <w:lvl w:ilvl="8" w:tplc="033A2EEC">
      <w:numFmt w:val="bullet"/>
      <w:lvlText w:val="•"/>
      <w:lvlJc w:val="left"/>
      <w:pPr>
        <w:ind w:left="7500" w:hanging="423"/>
      </w:pPr>
      <w:rPr>
        <w:rFonts w:hint="default"/>
        <w:lang w:val="en-US" w:eastAsia="en-US" w:bidi="en-US"/>
      </w:rPr>
    </w:lvl>
  </w:abstractNum>
  <w:abstractNum w:abstractNumId="1" w15:restartNumberingAfterBreak="0">
    <w:nsid w:val="6A8D6CC0"/>
    <w:multiLevelType w:val="hybridMultilevel"/>
    <w:tmpl w:val="AC3AD78A"/>
    <w:lvl w:ilvl="0" w:tplc="810ADEE0">
      <w:start w:val="1"/>
      <w:numFmt w:val="decimal"/>
      <w:lvlText w:val="%1."/>
      <w:lvlJc w:val="left"/>
      <w:pPr>
        <w:ind w:left="1073" w:hanging="677"/>
        <w:jc w:val="left"/>
      </w:pPr>
      <w:rPr>
        <w:rFonts w:ascii="Arial" w:eastAsia="Arial" w:hAnsi="Arial" w:cs="Arial" w:hint="default"/>
        <w:w w:val="103"/>
        <w:sz w:val="20"/>
        <w:szCs w:val="20"/>
        <w:lang w:val="en-US" w:eastAsia="en-US" w:bidi="en-US"/>
      </w:rPr>
    </w:lvl>
    <w:lvl w:ilvl="1" w:tplc="C2E20C1C">
      <w:start w:val="1"/>
      <w:numFmt w:val="decimal"/>
      <w:lvlText w:val="%2)"/>
      <w:lvlJc w:val="left"/>
      <w:pPr>
        <w:ind w:left="1568" w:hanging="495"/>
        <w:jc w:val="left"/>
      </w:pPr>
      <w:rPr>
        <w:rFonts w:ascii="Arial" w:eastAsia="Arial" w:hAnsi="Arial" w:cs="Arial" w:hint="default"/>
        <w:w w:val="103"/>
        <w:sz w:val="20"/>
        <w:szCs w:val="20"/>
        <w:lang w:val="en-US" w:eastAsia="en-US" w:bidi="en-US"/>
      </w:rPr>
    </w:lvl>
    <w:lvl w:ilvl="2" w:tplc="DD3A760E">
      <w:numFmt w:val="bullet"/>
      <w:lvlText w:val="•"/>
      <w:lvlJc w:val="left"/>
      <w:pPr>
        <w:ind w:left="2386" w:hanging="495"/>
      </w:pPr>
      <w:rPr>
        <w:rFonts w:hint="default"/>
        <w:lang w:val="en-US" w:eastAsia="en-US" w:bidi="en-US"/>
      </w:rPr>
    </w:lvl>
    <w:lvl w:ilvl="3" w:tplc="6D607656">
      <w:numFmt w:val="bullet"/>
      <w:lvlText w:val="•"/>
      <w:lvlJc w:val="left"/>
      <w:pPr>
        <w:ind w:left="3213" w:hanging="495"/>
      </w:pPr>
      <w:rPr>
        <w:rFonts w:hint="default"/>
        <w:lang w:val="en-US" w:eastAsia="en-US" w:bidi="en-US"/>
      </w:rPr>
    </w:lvl>
    <w:lvl w:ilvl="4" w:tplc="2158B63A">
      <w:numFmt w:val="bullet"/>
      <w:lvlText w:val="•"/>
      <w:lvlJc w:val="left"/>
      <w:pPr>
        <w:ind w:left="4040" w:hanging="495"/>
      </w:pPr>
      <w:rPr>
        <w:rFonts w:hint="default"/>
        <w:lang w:val="en-US" w:eastAsia="en-US" w:bidi="en-US"/>
      </w:rPr>
    </w:lvl>
    <w:lvl w:ilvl="5" w:tplc="41E2CE32">
      <w:numFmt w:val="bullet"/>
      <w:lvlText w:val="•"/>
      <w:lvlJc w:val="left"/>
      <w:pPr>
        <w:ind w:left="4866" w:hanging="495"/>
      </w:pPr>
      <w:rPr>
        <w:rFonts w:hint="default"/>
        <w:lang w:val="en-US" w:eastAsia="en-US" w:bidi="en-US"/>
      </w:rPr>
    </w:lvl>
    <w:lvl w:ilvl="6" w:tplc="D70EBDF0">
      <w:numFmt w:val="bullet"/>
      <w:lvlText w:val="•"/>
      <w:lvlJc w:val="left"/>
      <w:pPr>
        <w:ind w:left="5693" w:hanging="495"/>
      </w:pPr>
      <w:rPr>
        <w:rFonts w:hint="default"/>
        <w:lang w:val="en-US" w:eastAsia="en-US" w:bidi="en-US"/>
      </w:rPr>
    </w:lvl>
    <w:lvl w:ilvl="7" w:tplc="434AD348">
      <w:numFmt w:val="bullet"/>
      <w:lvlText w:val="•"/>
      <w:lvlJc w:val="left"/>
      <w:pPr>
        <w:ind w:left="6520" w:hanging="495"/>
      </w:pPr>
      <w:rPr>
        <w:rFonts w:hint="default"/>
        <w:lang w:val="en-US" w:eastAsia="en-US" w:bidi="en-US"/>
      </w:rPr>
    </w:lvl>
    <w:lvl w:ilvl="8" w:tplc="176E3666">
      <w:numFmt w:val="bullet"/>
      <w:lvlText w:val="•"/>
      <w:lvlJc w:val="left"/>
      <w:pPr>
        <w:ind w:left="7346" w:hanging="495"/>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41"/>
    <w:rsid w:val="000816D9"/>
    <w:rsid w:val="00092C19"/>
    <w:rsid w:val="0030599A"/>
    <w:rsid w:val="0038637C"/>
    <w:rsid w:val="005F0BF5"/>
    <w:rsid w:val="007148BD"/>
    <w:rsid w:val="00977D2A"/>
    <w:rsid w:val="00D86A41"/>
    <w:rsid w:val="00F6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0772DEF"/>
  <w15:docId w15:val="{51F8A7F6-5252-4BBE-807E-C04D255F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0" w:right="2393"/>
      <w:jc w:val="center"/>
      <w:outlineLvl w:val="0"/>
    </w:pPr>
    <w:rPr>
      <w:b/>
      <w:bCs/>
    </w:rPr>
  </w:style>
  <w:style w:type="paragraph" w:styleId="Heading2">
    <w:name w:val="heading 2"/>
    <w:basedOn w:val="Normal"/>
    <w:uiPriority w:val="9"/>
    <w:unhideWhenUsed/>
    <w:qFormat/>
    <w:pPr>
      <w:spacing w:before="111"/>
      <w:ind w:left="17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73" w:hanging="67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599A"/>
    <w:pPr>
      <w:tabs>
        <w:tab w:val="center" w:pos="4536"/>
        <w:tab w:val="right" w:pos="9072"/>
      </w:tabs>
    </w:pPr>
  </w:style>
  <w:style w:type="character" w:customStyle="1" w:styleId="HeaderChar">
    <w:name w:val="Header Char"/>
    <w:basedOn w:val="DefaultParagraphFont"/>
    <w:link w:val="Header"/>
    <w:uiPriority w:val="99"/>
    <w:rsid w:val="0030599A"/>
    <w:rPr>
      <w:rFonts w:ascii="Arial" w:eastAsia="Arial" w:hAnsi="Arial" w:cs="Arial"/>
      <w:lang w:bidi="en-US"/>
    </w:rPr>
  </w:style>
  <w:style w:type="paragraph" w:styleId="Footer">
    <w:name w:val="footer"/>
    <w:basedOn w:val="Normal"/>
    <w:link w:val="FooterChar"/>
    <w:uiPriority w:val="99"/>
    <w:unhideWhenUsed/>
    <w:rsid w:val="0030599A"/>
    <w:pPr>
      <w:tabs>
        <w:tab w:val="center" w:pos="4536"/>
        <w:tab w:val="right" w:pos="9072"/>
      </w:tabs>
    </w:pPr>
  </w:style>
  <w:style w:type="character" w:customStyle="1" w:styleId="FooterChar">
    <w:name w:val="Footer Char"/>
    <w:basedOn w:val="DefaultParagraphFont"/>
    <w:link w:val="Footer"/>
    <w:uiPriority w:val="99"/>
    <w:rsid w:val="0030599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LAMPIRAN C_CONTOH MoA</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LAMPIRAN C_CONTOH MoA</dc:title>
  <dc:creator>OPTIPLEX 5250 AIO</dc:creator>
  <cp:lastModifiedBy>NORAZLINA ZULKEFLI</cp:lastModifiedBy>
  <cp:revision>5</cp:revision>
  <dcterms:created xsi:type="dcterms:W3CDTF">2020-10-01T03:33:00Z</dcterms:created>
  <dcterms:modified xsi:type="dcterms:W3CDTF">2020-11-22T04:10:00Z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2014-03-07T00:00:00Z</vt:filetime>
  </property>
  <property fmtid="{D5CDD505-2E9C-101B-9397-08002B2CF9AE}" pid="3" name="LastSaved">
    <vt:filetime>2019-12-09T00:00:00Z</vt:filetime>
  </property>
</Properties>
</file>